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1E077" w14:textId="00CE8DCB" w:rsidR="00C45A29" w:rsidRDefault="00C45A29" w:rsidP="001F7D58">
      <w:pPr>
        <w:spacing w:after="0" w:line="240" w:lineRule="auto"/>
        <w:rPr>
          <w:rFonts w:ascii="Times New Roman" w:hAnsi="Times New Roman" w:cs="Times New Roman"/>
          <w:b/>
          <w:sz w:val="24"/>
          <w:szCs w:val="24"/>
        </w:rPr>
      </w:pPr>
      <w:r>
        <w:rPr>
          <w:rFonts w:ascii="Times New Roman" w:hAnsi="Times New Roman" w:cs="Times New Roman"/>
          <w:b/>
          <w:sz w:val="24"/>
          <w:szCs w:val="24"/>
        </w:rPr>
        <w:t>Questions to Consider about the COR:</w:t>
      </w:r>
    </w:p>
    <w:p w14:paraId="2BC58CA0" w14:textId="417FF768" w:rsidR="00426B90" w:rsidRPr="000B16CD" w:rsidRDefault="00426B90" w:rsidP="00426B90">
      <w:pPr>
        <w:pStyle w:val="ListParagraph"/>
        <w:numPr>
          <w:ilvl w:val="0"/>
          <w:numId w:val="5"/>
        </w:numPr>
        <w:spacing w:after="0" w:line="240" w:lineRule="auto"/>
        <w:rPr>
          <w:rFonts w:ascii="Times New Roman" w:hAnsi="Times New Roman" w:cs="Times New Roman"/>
          <w:bCs/>
          <w:color w:val="000000" w:themeColor="text1"/>
          <w:sz w:val="24"/>
          <w:szCs w:val="24"/>
        </w:rPr>
      </w:pPr>
      <w:r>
        <w:rPr>
          <w:rFonts w:ascii="Times New Roman" w:hAnsi="Times New Roman" w:cs="Times New Roman"/>
          <w:bCs/>
          <w:sz w:val="24"/>
          <w:szCs w:val="24"/>
        </w:rPr>
        <w:t xml:space="preserve">Has the discipline had a conversation about how to ensure that equity is visible in the </w:t>
      </w:r>
      <w:r w:rsidRPr="000B16CD">
        <w:rPr>
          <w:rFonts w:ascii="Times New Roman" w:hAnsi="Times New Roman" w:cs="Times New Roman"/>
          <w:bCs/>
          <w:color w:val="000000" w:themeColor="text1"/>
          <w:sz w:val="24"/>
          <w:szCs w:val="24"/>
        </w:rPr>
        <w:t xml:space="preserve">COR as a priority? (Two comprehensive resources you might consider: Glendale Community College’s </w:t>
      </w:r>
      <w:hyperlink r:id="rId10" w:history="1">
        <w:r w:rsidRPr="000B16CD">
          <w:rPr>
            <w:rStyle w:val="Hyperlink"/>
            <w:rFonts w:ascii="Times New Roman" w:hAnsi="Times New Roman" w:cs="Times New Roman"/>
            <w:bCs/>
            <w:i/>
            <w:iCs/>
            <w:color w:val="000000" w:themeColor="text1"/>
            <w:sz w:val="24"/>
            <w:szCs w:val="24"/>
          </w:rPr>
          <w:t>Guide for Creating Equitable Curriculum</w:t>
        </w:r>
      </w:hyperlink>
      <w:r w:rsidRPr="000B16CD">
        <w:rPr>
          <w:rFonts w:ascii="Times New Roman" w:hAnsi="Times New Roman" w:cs="Times New Roman"/>
          <w:bCs/>
          <w:color w:val="000000" w:themeColor="text1"/>
          <w:sz w:val="24"/>
          <w:szCs w:val="24"/>
        </w:rPr>
        <w:t xml:space="preserve">; Portland State University’s </w:t>
      </w:r>
      <w:hyperlink r:id="rId11" w:history="1">
        <w:r w:rsidRPr="000B16CD">
          <w:rPr>
            <w:rStyle w:val="Hyperlink"/>
            <w:rFonts w:ascii="Times New Roman" w:hAnsi="Times New Roman" w:cs="Times New Roman"/>
            <w:bCs/>
            <w:i/>
            <w:iCs/>
            <w:color w:val="000000" w:themeColor="text1"/>
            <w:sz w:val="24"/>
            <w:szCs w:val="24"/>
          </w:rPr>
          <w:t>Culturally Responsive and Inclusive Curriculum Resources</w:t>
        </w:r>
      </w:hyperlink>
      <w:r w:rsidRPr="000B16CD">
        <w:rPr>
          <w:rFonts w:ascii="Times New Roman" w:hAnsi="Times New Roman" w:cs="Times New Roman"/>
          <w:bCs/>
          <w:i/>
          <w:iCs/>
          <w:color w:val="000000" w:themeColor="text1"/>
          <w:sz w:val="24"/>
          <w:szCs w:val="24"/>
        </w:rPr>
        <w:t xml:space="preserve"> </w:t>
      </w:r>
      <w:r w:rsidR="00E15830">
        <w:rPr>
          <w:rFonts w:ascii="Times New Roman" w:hAnsi="Times New Roman" w:cs="Times New Roman"/>
          <w:bCs/>
          <w:color w:val="000000" w:themeColor="text1"/>
          <w:sz w:val="24"/>
          <w:szCs w:val="24"/>
        </w:rPr>
        <w:t>which</w:t>
      </w:r>
      <w:r w:rsidRPr="000B16CD">
        <w:rPr>
          <w:rFonts w:ascii="Times New Roman" w:hAnsi="Times New Roman" w:cs="Times New Roman"/>
          <w:bCs/>
          <w:color w:val="000000" w:themeColor="text1"/>
          <w:sz w:val="24"/>
          <w:szCs w:val="24"/>
        </w:rPr>
        <w:t xml:space="preserve"> includes both general guiding questions and discipline specific resources)</w:t>
      </w:r>
    </w:p>
    <w:p w14:paraId="45D441F4" w14:textId="15593693" w:rsidR="00426651" w:rsidRPr="00426B90" w:rsidRDefault="00426651" w:rsidP="00426B90">
      <w:pPr>
        <w:pStyle w:val="ListParagraph"/>
        <w:numPr>
          <w:ilvl w:val="0"/>
          <w:numId w:val="5"/>
        </w:numPr>
        <w:spacing w:after="0" w:line="240" w:lineRule="auto"/>
        <w:rPr>
          <w:rFonts w:ascii="Times New Roman" w:hAnsi="Times New Roman" w:cs="Times New Roman"/>
          <w:bCs/>
          <w:sz w:val="24"/>
          <w:szCs w:val="24"/>
        </w:rPr>
      </w:pPr>
      <w:r w:rsidRPr="00426B90">
        <w:rPr>
          <w:rFonts w:ascii="Times New Roman" w:hAnsi="Times New Roman" w:cs="Times New Roman"/>
          <w:bCs/>
          <w:sz w:val="24"/>
          <w:szCs w:val="24"/>
        </w:rPr>
        <w:t>Do the course materials reflect multiple perspectives and contributions to the field, including those of scholars from previously minoritized groups</w:t>
      </w:r>
      <w:r w:rsidR="001A78EE" w:rsidRPr="00426B90">
        <w:rPr>
          <w:rFonts w:ascii="Times New Roman" w:hAnsi="Times New Roman" w:cs="Times New Roman"/>
          <w:bCs/>
          <w:sz w:val="24"/>
          <w:szCs w:val="24"/>
        </w:rPr>
        <w:t xml:space="preserve"> as well as representative of RCCD’s student population</w:t>
      </w:r>
      <w:r w:rsidRPr="00426B90">
        <w:rPr>
          <w:rFonts w:ascii="Times New Roman" w:hAnsi="Times New Roman" w:cs="Times New Roman"/>
          <w:bCs/>
          <w:sz w:val="24"/>
          <w:szCs w:val="24"/>
        </w:rPr>
        <w:t>?</w:t>
      </w:r>
    </w:p>
    <w:p w14:paraId="695934E1" w14:textId="707D9A62" w:rsidR="00426651" w:rsidRDefault="00426651" w:rsidP="00426651">
      <w:pPr>
        <w:pStyle w:val="ListParagraph"/>
        <w:numPr>
          <w:ilvl w:val="0"/>
          <w:numId w:val="5"/>
        </w:numPr>
        <w:spacing w:after="0" w:line="240" w:lineRule="auto"/>
        <w:rPr>
          <w:rFonts w:ascii="Times New Roman" w:hAnsi="Times New Roman" w:cs="Times New Roman"/>
          <w:bCs/>
          <w:sz w:val="24"/>
          <w:szCs w:val="24"/>
        </w:rPr>
      </w:pPr>
      <w:r>
        <w:rPr>
          <w:rFonts w:ascii="Times New Roman" w:hAnsi="Times New Roman" w:cs="Times New Roman"/>
          <w:bCs/>
          <w:sz w:val="24"/>
          <w:szCs w:val="24"/>
        </w:rPr>
        <w:t>Do methods of instruction and sample assignments offer opportunities for students to build on existing knowledge or experience as relevant to the class and provide opportunities to explore culturally relevant and inclusive texts and topics?</w:t>
      </w:r>
    </w:p>
    <w:p w14:paraId="1D989B83" w14:textId="18C3AF71" w:rsidR="001A78EE" w:rsidRDefault="001A78EE" w:rsidP="00426651">
      <w:pPr>
        <w:pStyle w:val="ListParagraph"/>
        <w:numPr>
          <w:ilvl w:val="0"/>
          <w:numId w:val="5"/>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Do methods of instruction and evaluation and sample assignments </w:t>
      </w:r>
      <w:r w:rsidR="008E4544">
        <w:rPr>
          <w:rFonts w:ascii="Times New Roman" w:hAnsi="Times New Roman" w:cs="Times New Roman"/>
          <w:bCs/>
          <w:sz w:val="24"/>
          <w:szCs w:val="24"/>
        </w:rPr>
        <w:t>offer opportunities for students to develop and practice skills needed for later advanced academic tasks on which they will be evaluated?</w:t>
      </w:r>
    </w:p>
    <w:p w14:paraId="663205E2" w14:textId="77777777" w:rsidR="00C45A29" w:rsidRPr="000B16CD" w:rsidRDefault="00C45A29" w:rsidP="001F7D58">
      <w:pPr>
        <w:spacing w:after="0" w:line="240" w:lineRule="auto"/>
        <w:rPr>
          <w:rFonts w:ascii="Times New Roman" w:hAnsi="Times New Roman" w:cs="Times New Roman"/>
          <w:b/>
          <w:color w:val="000000" w:themeColor="text1"/>
          <w:sz w:val="24"/>
          <w:szCs w:val="24"/>
        </w:rPr>
      </w:pPr>
    </w:p>
    <w:p w14:paraId="66AC5B5A" w14:textId="626EC6CB" w:rsidR="001F7D58" w:rsidRPr="000B16CD" w:rsidRDefault="00C45A29" w:rsidP="001F7D58">
      <w:pPr>
        <w:spacing w:after="0" w:line="240" w:lineRule="auto"/>
        <w:rPr>
          <w:rFonts w:ascii="Times New Roman" w:hAnsi="Times New Roman" w:cs="Times New Roman"/>
          <w:b/>
          <w:color w:val="000000" w:themeColor="text1"/>
          <w:sz w:val="24"/>
          <w:szCs w:val="24"/>
        </w:rPr>
      </w:pPr>
      <w:r w:rsidRPr="000B16CD">
        <w:rPr>
          <w:rFonts w:ascii="Times New Roman" w:hAnsi="Times New Roman" w:cs="Times New Roman"/>
          <w:b/>
          <w:color w:val="000000" w:themeColor="text1"/>
          <w:sz w:val="24"/>
          <w:szCs w:val="24"/>
        </w:rPr>
        <w:t>COR Requirements to Check</w:t>
      </w:r>
      <w:r w:rsidR="001F7D58" w:rsidRPr="000B16CD">
        <w:rPr>
          <w:rFonts w:ascii="Times New Roman" w:hAnsi="Times New Roman" w:cs="Times New Roman"/>
          <w:b/>
          <w:color w:val="000000" w:themeColor="text1"/>
          <w:sz w:val="24"/>
          <w:szCs w:val="24"/>
        </w:rPr>
        <w:t>:</w:t>
      </w:r>
    </w:p>
    <w:p w14:paraId="12F43A78" w14:textId="0581E331" w:rsidR="00BE4738" w:rsidRDefault="00B60FBF" w:rsidP="001F7D58">
      <w:pPr>
        <w:spacing w:after="0" w:line="240" w:lineRule="auto"/>
        <w:rPr>
          <w:rFonts w:ascii="Times New Roman" w:hAnsi="Times New Roman" w:cs="Times New Roman"/>
          <w:bCs/>
          <w:sz w:val="24"/>
          <w:szCs w:val="24"/>
        </w:rPr>
      </w:pPr>
      <w:r w:rsidRPr="000B16CD">
        <w:rPr>
          <w:rFonts w:ascii="Times New Roman" w:hAnsi="Times New Roman" w:cs="Times New Roman"/>
          <w:bCs/>
          <w:color w:val="000000" w:themeColor="text1"/>
          <w:sz w:val="24"/>
          <w:szCs w:val="24"/>
        </w:rPr>
        <w:t xml:space="preserve">(See the </w:t>
      </w:r>
      <w:hyperlink r:id="rId12" w:history="1">
        <w:r w:rsidRPr="000B16CD">
          <w:rPr>
            <w:rStyle w:val="Hyperlink"/>
            <w:rFonts w:ascii="Times New Roman" w:hAnsi="Times New Roman" w:cs="Times New Roman"/>
            <w:bCs/>
            <w:color w:val="000000" w:themeColor="text1"/>
            <w:sz w:val="24"/>
            <w:szCs w:val="24"/>
          </w:rPr>
          <w:t>RCCD Curriculum Handbook</w:t>
        </w:r>
      </w:hyperlink>
      <w:r w:rsidRPr="000B16CD">
        <w:rPr>
          <w:rFonts w:ascii="Times New Roman" w:hAnsi="Times New Roman" w:cs="Times New Roman"/>
          <w:bCs/>
          <w:color w:val="000000" w:themeColor="text1"/>
          <w:sz w:val="24"/>
          <w:szCs w:val="24"/>
        </w:rPr>
        <w:t xml:space="preserve"> for complete information on developing a new course or modifying an existing course. </w:t>
      </w:r>
      <w:r w:rsidRPr="000B16CD">
        <w:rPr>
          <w:rFonts w:ascii="Times New Roman" w:hAnsi="Times New Roman" w:cs="Times New Roman"/>
          <w:b/>
          <w:color w:val="000000" w:themeColor="text1"/>
          <w:sz w:val="24"/>
          <w:szCs w:val="24"/>
        </w:rPr>
        <w:t>Below is a checklist of often-missed and misunderstood elements that can slow down approval processes</w:t>
      </w:r>
      <w:r w:rsidRPr="000B16CD">
        <w:rPr>
          <w:rFonts w:ascii="Times New Roman" w:hAnsi="Times New Roman" w:cs="Times New Roman"/>
          <w:bCs/>
          <w:color w:val="000000" w:themeColor="text1"/>
          <w:sz w:val="24"/>
          <w:szCs w:val="24"/>
        </w:rPr>
        <w:t xml:space="preserve"> – this is not a comprehensive checklist; please see the handbook for complete process.)</w:t>
      </w:r>
    </w:p>
    <w:p w14:paraId="7B2CD0EA" w14:textId="00073258" w:rsidR="00BE4738" w:rsidRDefault="00953FC6" w:rsidP="00BE4738">
      <w:pPr>
        <w:pStyle w:val="ListParagraph"/>
        <w:numPr>
          <w:ilvl w:val="0"/>
          <w:numId w:val="6"/>
        </w:numPr>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Curricunet</w:t>
      </w:r>
      <w:proofErr w:type="spellEnd"/>
      <w:r>
        <w:rPr>
          <w:rFonts w:ascii="Times New Roman" w:hAnsi="Times New Roman" w:cs="Times New Roman"/>
          <w:bCs/>
          <w:sz w:val="24"/>
          <w:szCs w:val="24"/>
        </w:rPr>
        <w:t xml:space="preserve"> COVER tab: </w:t>
      </w:r>
    </w:p>
    <w:p w14:paraId="619DF6C0" w14:textId="394A313C" w:rsidR="00953FC6" w:rsidRDefault="00953FC6" w:rsidP="00953FC6">
      <w:pPr>
        <w:pStyle w:val="ListParagraph"/>
        <w:numPr>
          <w:ilvl w:val="1"/>
          <w:numId w:val="6"/>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Use the rationale box to give a short explanation to curriculum reviewers of changes made (if a modification) or reason for </w:t>
      </w:r>
      <w:r w:rsidR="00E15830">
        <w:rPr>
          <w:rFonts w:ascii="Times New Roman" w:hAnsi="Times New Roman" w:cs="Times New Roman"/>
          <w:bCs/>
          <w:sz w:val="24"/>
          <w:szCs w:val="24"/>
        </w:rPr>
        <w:t xml:space="preserve">the </w:t>
      </w:r>
      <w:r>
        <w:rPr>
          <w:rFonts w:ascii="Times New Roman" w:hAnsi="Times New Roman" w:cs="Times New Roman"/>
          <w:bCs/>
          <w:sz w:val="24"/>
          <w:szCs w:val="24"/>
        </w:rPr>
        <w:t>new or deleted course.</w:t>
      </w:r>
    </w:p>
    <w:p w14:paraId="525DE460" w14:textId="5171F5E9" w:rsidR="00953FC6" w:rsidRDefault="00953FC6" w:rsidP="00953FC6">
      <w:pPr>
        <w:pStyle w:val="ListParagraph"/>
        <w:numPr>
          <w:ilvl w:val="1"/>
          <w:numId w:val="6"/>
        </w:numPr>
        <w:spacing w:after="0" w:line="240" w:lineRule="auto"/>
        <w:rPr>
          <w:rFonts w:ascii="Times New Roman" w:hAnsi="Times New Roman" w:cs="Times New Roman"/>
          <w:bCs/>
          <w:sz w:val="24"/>
          <w:szCs w:val="24"/>
        </w:rPr>
      </w:pPr>
      <w:r>
        <w:rPr>
          <w:rFonts w:ascii="Times New Roman" w:hAnsi="Times New Roman" w:cs="Times New Roman"/>
          <w:bCs/>
          <w:sz w:val="24"/>
          <w:szCs w:val="24"/>
        </w:rPr>
        <w:t>Make sure you’ve selected the discipline</w:t>
      </w:r>
      <w:r w:rsidR="00E15830">
        <w:rPr>
          <w:rFonts w:ascii="Times New Roman" w:hAnsi="Times New Roman" w:cs="Times New Roman"/>
          <w:bCs/>
          <w:sz w:val="24"/>
          <w:szCs w:val="24"/>
        </w:rPr>
        <w:t>-</w:t>
      </w:r>
      <w:r>
        <w:rPr>
          <w:rFonts w:ascii="Times New Roman" w:hAnsi="Times New Roman" w:cs="Times New Roman"/>
          <w:bCs/>
          <w:sz w:val="24"/>
          <w:szCs w:val="24"/>
        </w:rPr>
        <w:t>appropriate TOPS code</w:t>
      </w:r>
      <w:r w:rsidR="00E15830">
        <w:rPr>
          <w:rFonts w:ascii="Times New Roman" w:hAnsi="Times New Roman" w:cs="Times New Roman"/>
          <w:bCs/>
          <w:sz w:val="24"/>
          <w:szCs w:val="24"/>
        </w:rPr>
        <w:t>.</w:t>
      </w:r>
    </w:p>
    <w:p w14:paraId="7164DE43" w14:textId="77777777" w:rsidR="002A6421" w:rsidRDefault="002A6421" w:rsidP="00953FC6">
      <w:pPr>
        <w:pStyle w:val="ListParagraph"/>
        <w:numPr>
          <w:ilvl w:val="1"/>
          <w:numId w:val="6"/>
        </w:numPr>
        <w:spacing w:after="0" w:line="240" w:lineRule="auto"/>
        <w:rPr>
          <w:rFonts w:ascii="Times New Roman" w:hAnsi="Times New Roman" w:cs="Times New Roman"/>
          <w:bCs/>
          <w:sz w:val="24"/>
          <w:szCs w:val="24"/>
        </w:rPr>
      </w:pPr>
      <w:r>
        <w:rPr>
          <w:rFonts w:ascii="Times New Roman" w:hAnsi="Times New Roman" w:cs="Times New Roman"/>
          <w:bCs/>
          <w:sz w:val="24"/>
          <w:szCs w:val="24"/>
        </w:rPr>
        <w:t>If the course is taught at more than one college, have discipline members across the district weighed in on the proposal and voted to approve?</w:t>
      </w:r>
    </w:p>
    <w:p w14:paraId="73644565" w14:textId="37187C39" w:rsidR="00953FC6" w:rsidRDefault="00953FC6" w:rsidP="00953FC6">
      <w:pPr>
        <w:pStyle w:val="ListParagraph"/>
        <w:numPr>
          <w:ilvl w:val="1"/>
          <w:numId w:val="6"/>
        </w:numPr>
        <w:spacing w:after="0" w:line="240" w:lineRule="auto"/>
        <w:rPr>
          <w:rFonts w:ascii="Times New Roman" w:hAnsi="Times New Roman" w:cs="Times New Roman"/>
          <w:bCs/>
          <w:sz w:val="24"/>
          <w:szCs w:val="24"/>
        </w:rPr>
      </w:pPr>
      <w:r>
        <w:rPr>
          <w:rFonts w:ascii="Times New Roman" w:hAnsi="Times New Roman" w:cs="Times New Roman"/>
          <w:bCs/>
          <w:sz w:val="24"/>
          <w:szCs w:val="24"/>
        </w:rPr>
        <w:t>If the course belongs to a single discipline</w:t>
      </w:r>
      <w:r w:rsidR="00E15830">
        <w:rPr>
          <w:rFonts w:ascii="Times New Roman" w:hAnsi="Times New Roman" w:cs="Times New Roman"/>
          <w:bCs/>
          <w:sz w:val="24"/>
          <w:szCs w:val="24"/>
        </w:rPr>
        <w:t xml:space="preserve"> but you want to enable it to be</w:t>
      </w:r>
      <w:r>
        <w:rPr>
          <w:rFonts w:ascii="Times New Roman" w:hAnsi="Times New Roman" w:cs="Times New Roman"/>
          <w:bCs/>
          <w:sz w:val="24"/>
          <w:szCs w:val="24"/>
        </w:rPr>
        <w:t xml:space="preserve"> taught </w:t>
      </w:r>
      <w:r w:rsidR="003A24BE">
        <w:rPr>
          <w:rFonts w:ascii="Times New Roman" w:hAnsi="Times New Roman" w:cs="Times New Roman"/>
          <w:bCs/>
          <w:sz w:val="24"/>
          <w:szCs w:val="24"/>
        </w:rPr>
        <w:t xml:space="preserve">by </w:t>
      </w:r>
      <w:r w:rsidR="00E15830">
        <w:rPr>
          <w:rFonts w:ascii="Times New Roman" w:hAnsi="Times New Roman" w:cs="Times New Roman"/>
          <w:bCs/>
          <w:sz w:val="24"/>
          <w:szCs w:val="24"/>
        </w:rPr>
        <w:t>other</w:t>
      </w:r>
      <w:r>
        <w:rPr>
          <w:rFonts w:ascii="Times New Roman" w:hAnsi="Times New Roman" w:cs="Times New Roman"/>
          <w:bCs/>
          <w:sz w:val="24"/>
          <w:szCs w:val="24"/>
        </w:rPr>
        <w:t xml:space="preserve"> discipline</w:t>
      </w:r>
      <w:r w:rsidR="00E15830">
        <w:rPr>
          <w:rFonts w:ascii="Times New Roman" w:hAnsi="Times New Roman" w:cs="Times New Roman"/>
          <w:bCs/>
          <w:sz w:val="24"/>
          <w:szCs w:val="24"/>
        </w:rPr>
        <w:t>s</w:t>
      </w:r>
      <w:r>
        <w:rPr>
          <w:rFonts w:ascii="Times New Roman" w:hAnsi="Times New Roman" w:cs="Times New Roman"/>
          <w:bCs/>
          <w:sz w:val="24"/>
          <w:szCs w:val="24"/>
        </w:rPr>
        <w:t xml:space="preserve">, please </w:t>
      </w:r>
      <w:r w:rsidR="003A24BE">
        <w:rPr>
          <w:rFonts w:ascii="Times New Roman" w:hAnsi="Times New Roman" w:cs="Times New Roman"/>
          <w:bCs/>
          <w:sz w:val="24"/>
          <w:szCs w:val="24"/>
        </w:rPr>
        <w:t>additional</w:t>
      </w:r>
      <w:r>
        <w:rPr>
          <w:rFonts w:ascii="Times New Roman" w:hAnsi="Times New Roman" w:cs="Times New Roman"/>
          <w:bCs/>
          <w:sz w:val="24"/>
          <w:szCs w:val="24"/>
        </w:rPr>
        <w:t xml:space="preserve"> discipline under cross-listed discipline. (This is not the same as cross-listed; that is a separate </w:t>
      </w:r>
      <w:proofErr w:type="spellStart"/>
      <w:r>
        <w:rPr>
          <w:rFonts w:ascii="Times New Roman" w:hAnsi="Times New Roman" w:cs="Times New Roman"/>
          <w:bCs/>
          <w:sz w:val="24"/>
          <w:szCs w:val="24"/>
        </w:rPr>
        <w:t>Curricunet</w:t>
      </w:r>
      <w:proofErr w:type="spellEnd"/>
      <w:r>
        <w:rPr>
          <w:rFonts w:ascii="Times New Roman" w:hAnsi="Times New Roman" w:cs="Times New Roman"/>
          <w:bCs/>
          <w:sz w:val="24"/>
          <w:szCs w:val="24"/>
        </w:rPr>
        <w:t xml:space="preserve"> tab.</w:t>
      </w:r>
      <w:r w:rsidR="00E15830">
        <w:rPr>
          <w:rFonts w:ascii="Times New Roman" w:hAnsi="Times New Roman" w:cs="Times New Roman"/>
          <w:bCs/>
          <w:sz w:val="24"/>
          <w:szCs w:val="24"/>
        </w:rPr>
        <w:t xml:space="preserve"> See </w:t>
      </w:r>
      <w:r w:rsidR="003A24BE">
        <w:rPr>
          <w:rFonts w:ascii="Times New Roman" w:hAnsi="Times New Roman" w:cs="Times New Roman"/>
          <w:bCs/>
          <w:sz w:val="24"/>
          <w:szCs w:val="24"/>
        </w:rPr>
        <w:t>below</w:t>
      </w:r>
      <w:r w:rsidR="00E15830">
        <w:rPr>
          <w:rFonts w:ascii="Times New Roman" w:hAnsi="Times New Roman" w:cs="Times New Roman"/>
          <w:bCs/>
          <w:sz w:val="24"/>
          <w:szCs w:val="24"/>
        </w:rPr>
        <w:t>.</w:t>
      </w:r>
      <w:r>
        <w:rPr>
          <w:rFonts w:ascii="Times New Roman" w:hAnsi="Times New Roman" w:cs="Times New Roman"/>
          <w:bCs/>
          <w:sz w:val="24"/>
          <w:szCs w:val="24"/>
        </w:rPr>
        <w:t>)</w:t>
      </w:r>
    </w:p>
    <w:p w14:paraId="5BECBA63" w14:textId="21D9B868" w:rsidR="00953FC6" w:rsidRDefault="00953FC6" w:rsidP="00953FC6">
      <w:pPr>
        <w:pStyle w:val="ListParagraph"/>
        <w:numPr>
          <w:ilvl w:val="0"/>
          <w:numId w:val="6"/>
        </w:numPr>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Curricunet</w:t>
      </w:r>
      <w:proofErr w:type="spellEnd"/>
      <w:r>
        <w:rPr>
          <w:rFonts w:ascii="Times New Roman" w:hAnsi="Times New Roman" w:cs="Times New Roman"/>
          <w:bCs/>
          <w:sz w:val="24"/>
          <w:szCs w:val="24"/>
        </w:rPr>
        <w:t xml:space="preserve"> CROSS LISTED tab: </w:t>
      </w:r>
      <w:r w:rsidR="00B93FED">
        <w:rPr>
          <w:rFonts w:ascii="Times New Roman" w:hAnsi="Times New Roman" w:cs="Times New Roman"/>
          <w:bCs/>
          <w:sz w:val="24"/>
          <w:szCs w:val="24"/>
        </w:rPr>
        <w:t xml:space="preserve">If the course </w:t>
      </w:r>
      <w:r>
        <w:rPr>
          <w:rFonts w:ascii="Times New Roman" w:hAnsi="Times New Roman" w:cs="Times New Roman"/>
          <w:bCs/>
          <w:sz w:val="24"/>
          <w:szCs w:val="24"/>
        </w:rPr>
        <w:t xml:space="preserve">is </w:t>
      </w:r>
      <w:proofErr w:type="gramStart"/>
      <w:r>
        <w:rPr>
          <w:rFonts w:ascii="Times New Roman" w:hAnsi="Times New Roman" w:cs="Times New Roman"/>
          <w:bCs/>
          <w:sz w:val="24"/>
          <w:szCs w:val="24"/>
        </w:rPr>
        <w:t>cross-listed</w:t>
      </w:r>
      <w:proofErr w:type="gramEnd"/>
      <w:r>
        <w:rPr>
          <w:rFonts w:ascii="Times New Roman" w:hAnsi="Times New Roman" w:cs="Times New Roman"/>
          <w:bCs/>
          <w:sz w:val="24"/>
          <w:szCs w:val="24"/>
        </w:rPr>
        <w:t xml:space="preserve">, please select </w:t>
      </w:r>
      <w:r w:rsidR="00E15830">
        <w:rPr>
          <w:rFonts w:ascii="Times New Roman" w:hAnsi="Times New Roman" w:cs="Times New Roman"/>
          <w:bCs/>
          <w:sz w:val="24"/>
          <w:szCs w:val="24"/>
        </w:rPr>
        <w:t>the other</w:t>
      </w:r>
      <w:r>
        <w:rPr>
          <w:rFonts w:ascii="Times New Roman" w:hAnsi="Times New Roman" w:cs="Times New Roman"/>
          <w:bCs/>
          <w:sz w:val="24"/>
          <w:szCs w:val="24"/>
        </w:rPr>
        <w:t xml:space="preserve"> discipline, and make sure that an identical version of this course is being launched/modified by that other </w:t>
      </w:r>
      <w:proofErr w:type="gramStart"/>
      <w:r>
        <w:rPr>
          <w:rFonts w:ascii="Times New Roman" w:hAnsi="Times New Roman" w:cs="Times New Roman"/>
          <w:bCs/>
          <w:sz w:val="24"/>
          <w:szCs w:val="24"/>
        </w:rPr>
        <w:t>discipline</w:t>
      </w:r>
      <w:proofErr w:type="gramEnd"/>
      <w:r>
        <w:rPr>
          <w:rFonts w:ascii="Times New Roman" w:hAnsi="Times New Roman" w:cs="Times New Roman"/>
          <w:bCs/>
          <w:sz w:val="24"/>
          <w:szCs w:val="24"/>
        </w:rPr>
        <w:t xml:space="preserve"> so the proposals go through together.</w:t>
      </w:r>
    </w:p>
    <w:p w14:paraId="5FE7A9EB" w14:textId="7F8BB029" w:rsidR="00953FC6" w:rsidRDefault="007B1134" w:rsidP="00953FC6">
      <w:pPr>
        <w:pStyle w:val="ListParagraph"/>
        <w:numPr>
          <w:ilvl w:val="0"/>
          <w:numId w:val="6"/>
        </w:numPr>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Curricunet</w:t>
      </w:r>
      <w:proofErr w:type="spellEnd"/>
      <w:r>
        <w:rPr>
          <w:rFonts w:ascii="Times New Roman" w:hAnsi="Times New Roman" w:cs="Times New Roman"/>
          <w:bCs/>
          <w:sz w:val="24"/>
          <w:szCs w:val="24"/>
        </w:rPr>
        <w:t xml:space="preserve"> UNITS/HOURS tab:</w:t>
      </w:r>
    </w:p>
    <w:p w14:paraId="2CF21E9D" w14:textId="2DB6263E" w:rsidR="007B1134" w:rsidRDefault="007B1134" w:rsidP="007B1134">
      <w:pPr>
        <w:pStyle w:val="ListParagraph"/>
        <w:numPr>
          <w:ilvl w:val="1"/>
          <w:numId w:val="6"/>
        </w:numPr>
        <w:spacing w:after="0" w:line="240" w:lineRule="auto"/>
        <w:rPr>
          <w:rFonts w:ascii="Times New Roman" w:hAnsi="Times New Roman" w:cs="Times New Roman"/>
          <w:bCs/>
          <w:sz w:val="24"/>
          <w:szCs w:val="24"/>
        </w:rPr>
      </w:pPr>
      <w:r>
        <w:rPr>
          <w:rFonts w:ascii="Times New Roman" w:hAnsi="Times New Roman" w:cs="Times New Roman"/>
          <w:bCs/>
          <w:sz w:val="24"/>
          <w:szCs w:val="24"/>
        </w:rPr>
        <w:t>Units/hours calculation:</w:t>
      </w:r>
    </w:p>
    <w:p w14:paraId="19E647BB" w14:textId="30E54E27" w:rsidR="007B1134" w:rsidRPr="001D67AB" w:rsidRDefault="007B1134" w:rsidP="007B1134">
      <w:pPr>
        <w:pStyle w:val="ListParagraph"/>
        <w:numPr>
          <w:ilvl w:val="2"/>
          <w:numId w:val="6"/>
        </w:numPr>
        <w:spacing w:after="0" w:line="240" w:lineRule="auto"/>
        <w:rPr>
          <w:rFonts w:ascii="Times New Roman" w:hAnsi="Times New Roman" w:cs="Times New Roman"/>
          <w:bCs/>
          <w:sz w:val="24"/>
          <w:szCs w:val="24"/>
        </w:rPr>
      </w:pPr>
      <w:r w:rsidRPr="001D67AB">
        <w:rPr>
          <w:rFonts w:ascii="Times New Roman" w:hAnsi="Times New Roman" w:cs="Times New Roman"/>
          <w:bCs/>
          <w:sz w:val="24"/>
          <w:szCs w:val="24"/>
        </w:rPr>
        <w:t>18 lecture hours requires 2x outside-of-class hours = 1 unit</w:t>
      </w:r>
    </w:p>
    <w:p w14:paraId="7D7E99A5" w14:textId="0242B08F" w:rsidR="007B1134" w:rsidRPr="001D67AB" w:rsidRDefault="007B1134" w:rsidP="007B1134">
      <w:pPr>
        <w:pStyle w:val="ListParagraph"/>
        <w:numPr>
          <w:ilvl w:val="2"/>
          <w:numId w:val="6"/>
        </w:numPr>
        <w:spacing w:after="0" w:line="240" w:lineRule="auto"/>
        <w:rPr>
          <w:rFonts w:ascii="Times New Roman" w:hAnsi="Times New Roman" w:cs="Times New Roman"/>
          <w:bCs/>
          <w:sz w:val="24"/>
          <w:szCs w:val="24"/>
        </w:rPr>
      </w:pPr>
      <w:r w:rsidRPr="001D67AB">
        <w:rPr>
          <w:rFonts w:ascii="Times New Roman" w:hAnsi="Times New Roman" w:cs="Times New Roman"/>
          <w:bCs/>
          <w:sz w:val="24"/>
          <w:szCs w:val="24"/>
        </w:rPr>
        <w:t>54 lab hours (no outside-of-class hours) = 1 unit</w:t>
      </w:r>
    </w:p>
    <w:p w14:paraId="67F40B60" w14:textId="5B841F73" w:rsidR="007B1134" w:rsidRPr="001D67AB" w:rsidRDefault="007B1134" w:rsidP="007B1134">
      <w:pPr>
        <w:pStyle w:val="ListParagraph"/>
        <w:numPr>
          <w:ilvl w:val="2"/>
          <w:numId w:val="6"/>
        </w:numPr>
        <w:spacing w:after="0" w:line="240" w:lineRule="auto"/>
        <w:rPr>
          <w:rFonts w:ascii="Times New Roman" w:hAnsi="Times New Roman" w:cs="Times New Roman"/>
          <w:bCs/>
          <w:sz w:val="24"/>
          <w:szCs w:val="24"/>
        </w:rPr>
      </w:pPr>
      <w:r w:rsidRPr="001D67AB">
        <w:rPr>
          <w:rFonts w:ascii="Times New Roman" w:hAnsi="Times New Roman" w:cs="Times New Roman"/>
          <w:bCs/>
          <w:sz w:val="24"/>
          <w:szCs w:val="24"/>
        </w:rPr>
        <w:t>CHECK your units and hours for accuracy with this formula:</w:t>
      </w:r>
      <w:r w:rsidRPr="001D67AB">
        <w:rPr>
          <w:rFonts w:ascii="Times New Roman" w:hAnsi="Times New Roman" w:cs="Times New Roman"/>
          <w:bCs/>
          <w:sz w:val="24"/>
          <w:szCs w:val="24"/>
        </w:rPr>
        <w:br/>
        <w:t>(lecture hours + outside-of-class hours</w:t>
      </w:r>
      <w:r w:rsidR="00603CEB" w:rsidRPr="001D67AB">
        <w:rPr>
          <w:rFonts w:ascii="Times New Roman" w:hAnsi="Times New Roman" w:cs="Times New Roman"/>
          <w:bCs/>
          <w:sz w:val="24"/>
          <w:szCs w:val="24"/>
        </w:rPr>
        <w:t xml:space="preserve"> + lab hours</w:t>
      </w:r>
      <w:r w:rsidRPr="001D67AB">
        <w:rPr>
          <w:rFonts w:ascii="Times New Roman" w:hAnsi="Times New Roman" w:cs="Times New Roman"/>
          <w:bCs/>
          <w:sz w:val="24"/>
          <w:szCs w:val="24"/>
        </w:rPr>
        <w:t>) / 54 = unit</w:t>
      </w:r>
      <w:r w:rsidR="00E15830" w:rsidRPr="001D67AB">
        <w:rPr>
          <w:rFonts w:ascii="Times New Roman" w:hAnsi="Times New Roman" w:cs="Times New Roman"/>
          <w:bCs/>
          <w:sz w:val="24"/>
          <w:szCs w:val="24"/>
        </w:rPr>
        <w:t xml:space="preserve">s </w:t>
      </w:r>
      <w:r w:rsidRPr="001D67AB">
        <w:rPr>
          <w:rFonts w:ascii="Times New Roman" w:hAnsi="Times New Roman" w:cs="Times New Roman"/>
          <w:bCs/>
          <w:sz w:val="24"/>
          <w:szCs w:val="24"/>
        </w:rPr>
        <w:t>of class</w:t>
      </w:r>
    </w:p>
    <w:p w14:paraId="47D2288D" w14:textId="17735441" w:rsidR="007B1134" w:rsidRPr="001D67AB" w:rsidRDefault="007B1134" w:rsidP="007B1134">
      <w:pPr>
        <w:pStyle w:val="ListParagraph"/>
        <w:numPr>
          <w:ilvl w:val="2"/>
          <w:numId w:val="6"/>
        </w:numPr>
        <w:spacing w:after="0" w:line="240" w:lineRule="auto"/>
        <w:rPr>
          <w:rFonts w:ascii="Times New Roman" w:hAnsi="Times New Roman" w:cs="Times New Roman"/>
          <w:bCs/>
          <w:sz w:val="24"/>
          <w:szCs w:val="24"/>
        </w:rPr>
      </w:pPr>
      <w:r w:rsidRPr="001D67AB">
        <w:rPr>
          <w:rFonts w:ascii="Times New Roman" w:hAnsi="Times New Roman" w:cs="Times New Roman"/>
          <w:bCs/>
          <w:sz w:val="24"/>
          <w:szCs w:val="24"/>
        </w:rPr>
        <w:t>If hours don’t match listed units, adjust.</w:t>
      </w:r>
    </w:p>
    <w:p w14:paraId="3E740DE4" w14:textId="1081F00D" w:rsidR="007B1134" w:rsidRPr="001D67AB" w:rsidRDefault="00CF4818" w:rsidP="007B1134">
      <w:pPr>
        <w:pStyle w:val="ListParagraph"/>
        <w:numPr>
          <w:ilvl w:val="2"/>
          <w:numId w:val="6"/>
        </w:numPr>
        <w:spacing w:after="0" w:line="240" w:lineRule="auto"/>
        <w:rPr>
          <w:rFonts w:ascii="Times New Roman" w:hAnsi="Times New Roman" w:cs="Times New Roman"/>
          <w:bCs/>
          <w:sz w:val="24"/>
          <w:szCs w:val="24"/>
        </w:rPr>
      </w:pPr>
      <w:r w:rsidRPr="001D67AB">
        <w:rPr>
          <w:rFonts w:ascii="Times New Roman" w:hAnsi="Times New Roman" w:cs="Times New Roman"/>
          <w:bCs/>
          <w:sz w:val="24"/>
          <w:szCs w:val="24"/>
        </w:rPr>
        <w:t>Courses are awarded in unit increments of .5</w:t>
      </w:r>
      <w:r w:rsidR="007B1134" w:rsidRPr="001D67AB">
        <w:rPr>
          <w:rFonts w:ascii="Times New Roman" w:hAnsi="Times New Roman" w:cs="Times New Roman"/>
          <w:bCs/>
          <w:sz w:val="24"/>
          <w:szCs w:val="24"/>
        </w:rPr>
        <w:t xml:space="preserve">. </w:t>
      </w:r>
      <w:r w:rsidR="00F67F3C" w:rsidRPr="001D67AB">
        <w:rPr>
          <w:rFonts w:ascii="Times New Roman" w:hAnsi="Times New Roman" w:cs="Times New Roman"/>
          <w:bCs/>
          <w:sz w:val="24"/>
          <w:szCs w:val="24"/>
        </w:rPr>
        <w:t>(</w:t>
      </w:r>
      <w:proofErr w:type="gramStart"/>
      <w:r w:rsidR="00F67F3C" w:rsidRPr="001D67AB">
        <w:rPr>
          <w:rFonts w:ascii="Times New Roman" w:hAnsi="Times New Roman" w:cs="Times New Roman"/>
          <w:bCs/>
          <w:sz w:val="24"/>
          <w:szCs w:val="24"/>
        </w:rPr>
        <w:t>.25 unit</w:t>
      </w:r>
      <w:proofErr w:type="gramEnd"/>
      <w:r w:rsidR="00F67F3C" w:rsidRPr="001D67AB">
        <w:rPr>
          <w:rFonts w:ascii="Times New Roman" w:hAnsi="Times New Roman" w:cs="Times New Roman"/>
          <w:bCs/>
          <w:sz w:val="24"/>
          <w:szCs w:val="24"/>
        </w:rPr>
        <w:t xml:space="preserve"> courses exist for POST classes </w:t>
      </w:r>
      <w:proofErr w:type="gramStart"/>
      <w:r w:rsidR="00F67F3C" w:rsidRPr="001D67AB">
        <w:rPr>
          <w:rFonts w:ascii="Times New Roman" w:hAnsi="Times New Roman" w:cs="Times New Roman"/>
          <w:bCs/>
          <w:sz w:val="24"/>
          <w:szCs w:val="24"/>
        </w:rPr>
        <w:t>as long as</w:t>
      </w:r>
      <w:proofErr w:type="gramEnd"/>
      <w:r w:rsidR="00F67F3C" w:rsidRPr="001D67AB">
        <w:rPr>
          <w:rFonts w:ascii="Times New Roman" w:hAnsi="Times New Roman" w:cs="Times New Roman"/>
          <w:bCs/>
          <w:sz w:val="24"/>
          <w:szCs w:val="24"/>
        </w:rPr>
        <w:t xml:space="preserve"> they meet the hours minimum for .25 </w:t>
      </w:r>
      <w:r w:rsidR="00E15830" w:rsidRPr="001D67AB">
        <w:rPr>
          <w:rFonts w:ascii="Times New Roman" w:hAnsi="Times New Roman" w:cs="Times New Roman"/>
          <w:bCs/>
          <w:sz w:val="24"/>
          <w:szCs w:val="24"/>
        </w:rPr>
        <w:t>and</w:t>
      </w:r>
      <w:r w:rsidR="00F67F3C" w:rsidRPr="001D67AB">
        <w:rPr>
          <w:rFonts w:ascii="Times New Roman" w:hAnsi="Times New Roman" w:cs="Times New Roman"/>
          <w:bCs/>
          <w:sz w:val="24"/>
          <w:szCs w:val="24"/>
        </w:rPr>
        <w:t xml:space="preserve"> don’t meet .5; after .5, ALL classes only award units in .5 increments.)</w:t>
      </w:r>
    </w:p>
    <w:p w14:paraId="3B2E72E6" w14:textId="741F5B4D" w:rsidR="00F67F3C" w:rsidRPr="00427075" w:rsidRDefault="00F67F3C" w:rsidP="00F67F3C">
      <w:pPr>
        <w:pStyle w:val="ListParagraph"/>
        <w:numPr>
          <w:ilvl w:val="1"/>
          <w:numId w:val="6"/>
        </w:numPr>
        <w:spacing w:after="0" w:line="240" w:lineRule="auto"/>
        <w:rPr>
          <w:rFonts w:ascii="Times New Roman" w:hAnsi="Times New Roman" w:cs="Times New Roman"/>
          <w:bCs/>
          <w:color w:val="000000" w:themeColor="text1"/>
          <w:sz w:val="24"/>
          <w:szCs w:val="24"/>
        </w:rPr>
      </w:pPr>
      <w:r>
        <w:rPr>
          <w:rFonts w:ascii="Times New Roman" w:hAnsi="Times New Roman" w:cs="Times New Roman"/>
          <w:bCs/>
          <w:sz w:val="24"/>
          <w:szCs w:val="24"/>
        </w:rPr>
        <w:t xml:space="preserve">Select from the repeatability drop down menu; this defines the number of times a student can take a course they have PASSED. Most </w:t>
      </w:r>
      <w:r w:rsidR="00E15830" w:rsidRPr="00E15830">
        <w:rPr>
          <w:rFonts w:ascii="Times New Roman" w:hAnsi="Times New Roman" w:cs="Times New Roman"/>
          <w:b/>
          <w:sz w:val="24"/>
          <w:szCs w:val="24"/>
        </w:rPr>
        <w:t>credit</w:t>
      </w:r>
      <w:r w:rsidR="00E15830">
        <w:rPr>
          <w:rFonts w:ascii="Times New Roman" w:hAnsi="Times New Roman" w:cs="Times New Roman"/>
          <w:bCs/>
          <w:sz w:val="24"/>
          <w:szCs w:val="24"/>
        </w:rPr>
        <w:t xml:space="preserve"> </w:t>
      </w:r>
      <w:r>
        <w:rPr>
          <w:rFonts w:ascii="Times New Roman" w:hAnsi="Times New Roman" w:cs="Times New Roman"/>
          <w:bCs/>
          <w:sz w:val="24"/>
          <w:szCs w:val="24"/>
        </w:rPr>
        <w:t xml:space="preserve">courses need to have a </w:t>
      </w:r>
      <w:r w:rsidRPr="00427075">
        <w:rPr>
          <w:rFonts w:ascii="Times New Roman" w:hAnsi="Times New Roman" w:cs="Times New Roman"/>
          <w:bCs/>
          <w:color w:val="000000" w:themeColor="text1"/>
          <w:sz w:val="24"/>
          <w:szCs w:val="24"/>
        </w:rPr>
        <w:t xml:space="preserve">repeatability of zero unless they meet the Title 5 </w:t>
      </w:r>
      <w:hyperlink r:id="rId13" w:history="1">
        <w:r w:rsidRPr="00427075">
          <w:rPr>
            <w:rStyle w:val="Hyperlink"/>
            <w:rFonts w:ascii="Times New Roman" w:hAnsi="Times New Roman" w:cs="Times New Roman"/>
            <w:bCs/>
            <w:color w:val="000000" w:themeColor="text1"/>
            <w:sz w:val="24"/>
            <w:szCs w:val="24"/>
          </w:rPr>
          <w:t>(</w:t>
        </w:r>
        <w:r w:rsidR="00E15830" w:rsidRPr="00427075">
          <w:rPr>
            <w:rStyle w:val="Hyperlink"/>
            <w:rFonts w:ascii="Times New Roman" w:hAnsi="Times New Roman" w:cs="Times New Roman"/>
            <w:bCs/>
            <w:color w:val="000000" w:themeColor="text1"/>
            <w:sz w:val="24"/>
            <w:szCs w:val="24"/>
          </w:rPr>
          <w:t>§55041</w:t>
        </w:r>
      </w:hyperlink>
      <w:r w:rsidRPr="00427075">
        <w:rPr>
          <w:rFonts w:ascii="Times New Roman" w:hAnsi="Times New Roman" w:cs="Times New Roman"/>
          <w:bCs/>
          <w:color w:val="000000" w:themeColor="text1"/>
          <w:sz w:val="24"/>
          <w:szCs w:val="24"/>
        </w:rPr>
        <w:t>) rules for repeatability.</w:t>
      </w:r>
    </w:p>
    <w:p w14:paraId="691F432E" w14:textId="77777777" w:rsidR="00427075" w:rsidRDefault="008153C4" w:rsidP="008153C4">
      <w:pPr>
        <w:pStyle w:val="ListParagraph"/>
        <w:numPr>
          <w:ilvl w:val="0"/>
          <w:numId w:val="6"/>
        </w:numPr>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lastRenderedPageBreak/>
        <w:t>Curricunet</w:t>
      </w:r>
      <w:proofErr w:type="spellEnd"/>
      <w:r>
        <w:rPr>
          <w:rFonts w:ascii="Times New Roman" w:hAnsi="Times New Roman" w:cs="Times New Roman"/>
          <w:bCs/>
          <w:sz w:val="24"/>
          <w:szCs w:val="24"/>
        </w:rPr>
        <w:t xml:space="preserve"> OBJECTIVES tab: </w:t>
      </w:r>
    </w:p>
    <w:p w14:paraId="017524A8" w14:textId="4F7F4AF4" w:rsidR="00427075" w:rsidRDefault="008153C4" w:rsidP="00427075">
      <w:pPr>
        <w:pStyle w:val="ListParagraph"/>
        <w:numPr>
          <w:ilvl w:val="1"/>
          <w:numId w:val="6"/>
        </w:numPr>
        <w:spacing w:after="0" w:line="240" w:lineRule="auto"/>
        <w:rPr>
          <w:rFonts w:ascii="Times New Roman" w:hAnsi="Times New Roman" w:cs="Times New Roman"/>
          <w:bCs/>
          <w:sz w:val="24"/>
          <w:szCs w:val="24"/>
        </w:rPr>
      </w:pPr>
      <w:r>
        <w:rPr>
          <w:rFonts w:ascii="Times New Roman" w:hAnsi="Times New Roman" w:cs="Times New Roman"/>
          <w:bCs/>
          <w:sz w:val="24"/>
          <w:szCs w:val="24"/>
        </w:rPr>
        <w:t>All courses must have objectives</w:t>
      </w:r>
      <w:r w:rsidR="00427075">
        <w:rPr>
          <w:rFonts w:ascii="Times New Roman" w:hAnsi="Times New Roman" w:cs="Times New Roman"/>
          <w:bCs/>
          <w:sz w:val="24"/>
          <w:szCs w:val="24"/>
        </w:rPr>
        <w:t>.</w:t>
      </w:r>
    </w:p>
    <w:p w14:paraId="4817526F" w14:textId="060BFD0D" w:rsidR="008153C4" w:rsidRDefault="00427075" w:rsidP="00427075">
      <w:pPr>
        <w:pStyle w:val="ListParagraph"/>
        <w:numPr>
          <w:ilvl w:val="1"/>
          <w:numId w:val="6"/>
        </w:numPr>
        <w:spacing w:after="0" w:line="240" w:lineRule="auto"/>
        <w:rPr>
          <w:rFonts w:ascii="Times New Roman" w:hAnsi="Times New Roman" w:cs="Times New Roman"/>
          <w:bCs/>
          <w:sz w:val="24"/>
          <w:szCs w:val="24"/>
        </w:rPr>
      </w:pPr>
      <w:r>
        <w:rPr>
          <w:rFonts w:ascii="Times New Roman" w:hAnsi="Times New Roman" w:cs="Times New Roman"/>
          <w:bCs/>
          <w:sz w:val="24"/>
          <w:szCs w:val="24"/>
        </w:rPr>
        <w:t>E</w:t>
      </w:r>
      <w:r w:rsidR="008153C4">
        <w:rPr>
          <w:rFonts w:ascii="Times New Roman" w:hAnsi="Times New Roman" w:cs="Times New Roman"/>
          <w:bCs/>
          <w:sz w:val="24"/>
          <w:szCs w:val="24"/>
        </w:rPr>
        <w:t>nter each objective in a separate field.</w:t>
      </w:r>
    </w:p>
    <w:p w14:paraId="3D6B9C6C" w14:textId="39F8C8B2" w:rsidR="008153C4" w:rsidRDefault="008153C4" w:rsidP="008153C4">
      <w:pPr>
        <w:pStyle w:val="ListParagraph"/>
        <w:numPr>
          <w:ilvl w:val="0"/>
          <w:numId w:val="6"/>
        </w:numPr>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Curricunet</w:t>
      </w:r>
      <w:proofErr w:type="spellEnd"/>
      <w:r>
        <w:rPr>
          <w:rFonts w:ascii="Times New Roman" w:hAnsi="Times New Roman" w:cs="Times New Roman"/>
          <w:bCs/>
          <w:sz w:val="24"/>
          <w:szCs w:val="24"/>
        </w:rPr>
        <w:t xml:space="preserve"> ENTRANCE SKILLS tab:</w:t>
      </w:r>
    </w:p>
    <w:p w14:paraId="18382B6F" w14:textId="6FCE94E9" w:rsidR="008153C4" w:rsidRDefault="008153C4" w:rsidP="008153C4">
      <w:pPr>
        <w:pStyle w:val="ListParagraph"/>
        <w:numPr>
          <w:ilvl w:val="1"/>
          <w:numId w:val="6"/>
        </w:numPr>
        <w:spacing w:after="0" w:line="240" w:lineRule="auto"/>
        <w:rPr>
          <w:rFonts w:ascii="Times New Roman" w:hAnsi="Times New Roman" w:cs="Times New Roman"/>
          <w:bCs/>
          <w:sz w:val="24"/>
          <w:szCs w:val="24"/>
        </w:rPr>
      </w:pPr>
      <w:r>
        <w:rPr>
          <w:rFonts w:ascii="Times New Roman" w:hAnsi="Times New Roman" w:cs="Times New Roman"/>
          <w:bCs/>
          <w:sz w:val="24"/>
          <w:szCs w:val="24"/>
        </w:rPr>
        <w:t>Entrance skills are required of any course with a requisite or advisory</w:t>
      </w:r>
      <w:r w:rsidR="00E8728E">
        <w:rPr>
          <w:rFonts w:ascii="Times New Roman" w:hAnsi="Times New Roman" w:cs="Times New Roman"/>
          <w:bCs/>
          <w:sz w:val="24"/>
          <w:szCs w:val="24"/>
        </w:rPr>
        <w:t xml:space="preserve"> selected at the requisite tab</w:t>
      </w:r>
      <w:r>
        <w:rPr>
          <w:rFonts w:ascii="Times New Roman" w:hAnsi="Times New Roman" w:cs="Times New Roman"/>
          <w:bCs/>
          <w:sz w:val="24"/>
          <w:szCs w:val="24"/>
        </w:rPr>
        <w:t xml:space="preserve"> (no entrance skills if there are no requisites or advisory)</w:t>
      </w:r>
      <w:r w:rsidR="00427075">
        <w:rPr>
          <w:rFonts w:ascii="Times New Roman" w:hAnsi="Times New Roman" w:cs="Times New Roman"/>
          <w:bCs/>
          <w:sz w:val="24"/>
          <w:szCs w:val="24"/>
        </w:rPr>
        <w:t>.</w:t>
      </w:r>
    </w:p>
    <w:p w14:paraId="056C538D" w14:textId="63339119" w:rsidR="008153C4" w:rsidRDefault="008153C4" w:rsidP="008153C4">
      <w:pPr>
        <w:pStyle w:val="ListParagraph"/>
        <w:numPr>
          <w:ilvl w:val="1"/>
          <w:numId w:val="6"/>
        </w:numPr>
        <w:spacing w:after="0" w:line="240" w:lineRule="auto"/>
        <w:rPr>
          <w:rFonts w:ascii="Times New Roman" w:hAnsi="Times New Roman" w:cs="Times New Roman"/>
          <w:bCs/>
          <w:sz w:val="24"/>
          <w:szCs w:val="24"/>
        </w:rPr>
      </w:pPr>
      <w:r>
        <w:rPr>
          <w:rFonts w:ascii="Times New Roman" w:hAnsi="Times New Roman" w:cs="Times New Roman"/>
          <w:bCs/>
          <w:sz w:val="24"/>
          <w:szCs w:val="24"/>
        </w:rPr>
        <w:t>Fill in the blank field with the entrance skill</w:t>
      </w:r>
      <w:r w:rsidR="00427075">
        <w:rPr>
          <w:rFonts w:ascii="Times New Roman" w:hAnsi="Times New Roman" w:cs="Times New Roman"/>
          <w:bCs/>
          <w:sz w:val="24"/>
          <w:szCs w:val="24"/>
        </w:rPr>
        <w:t>.</w:t>
      </w:r>
    </w:p>
    <w:p w14:paraId="1CD9F553" w14:textId="4C525FFF" w:rsidR="008153C4" w:rsidRDefault="008153C4" w:rsidP="008153C4">
      <w:pPr>
        <w:pStyle w:val="ListParagraph"/>
        <w:numPr>
          <w:ilvl w:val="1"/>
          <w:numId w:val="6"/>
        </w:numPr>
        <w:spacing w:after="0" w:line="240" w:lineRule="auto"/>
        <w:rPr>
          <w:rFonts w:ascii="Times New Roman" w:hAnsi="Times New Roman" w:cs="Times New Roman"/>
          <w:bCs/>
          <w:sz w:val="24"/>
          <w:szCs w:val="24"/>
        </w:rPr>
      </w:pPr>
      <w:r>
        <w:rPr>
          <w:rFonts w:ascii="Times New Roman" w:hAnsi="Times New Roman" w:cs="Times New Roman"/>
          <w:bCs/>
          <w:sz w:val="24"/>
          <w:szCs w:val="24"/>
        </w:rPr>
        <w:t>Link it to the student learning outcome from the requisite course</w:t>
      </w:r>
      <w:r w:rsidR="00427075">
        <w:rPr>
          <w:rFonts w:ascii="Times New Roman" w:hAnsi="Times New Roman" w:cs="Times New Roman"/>
          <w:bCs/>
          <w:sz w:val="24"/>
          <w:szCs w:val="24"/>
        </w:rPr>
        <w:t>.</w:t>
      </w:r>
    </w:p>
    <w:p w14:paraId="1371BC8A" w14:textId="251BD670" w:rsidR="008153C4" w:rsidRDefault="008153C4" w:rsidP="008153C4">
      <w:pPr>
        <w:pStyle w:val="ListParagraph"/>
        <w:numPr>
          <w:ilvl w:val="1"/>
          <w:numId w:val="6"/>
        </w:numPr>
        <w:spacing w:after="0" w:line="240" w:lineRule="auto"/>
        <w:rPr>
          <w:rFonts w:ascii="Times New Roman" w:hAnsi="Times New Roman" w:cs="Times New Roman"/>
          <w:bCs/>
          <w:sz w:val="24"/>
          <w:szCs w:val="24"/>
        </w:rPr>
      </w:pPr>
      <w:r>
        <w:rPr>
          <w:rFonts w:ascii="Times New Roman" w:hAnsi="Times New Roman" w:cs="Times New Roman"/>
          <w:bCs/>
          <w:sz w:val="24"/>
          <w:szCs w:val="24"/>
        </w:rPr>
        <w:t>The text for the entrance skill and the linked skill may be the same, but this is two separate actions and blocks of text.</w:t>
      </w:r>
    </w:p>
    <w:p w14:paraId="7B14B3F9" w14:textId="77777777" w:rsidR="00427075" w:rsidRDefault="008153C4" w:rsidP="008153C4">
      <w:pPr>
        <w:pStyle w:val="ListParagraph"/>
        <w:numPr>
          <w:ilvl w:val="0"/>
          <w:numId w:val="6"/>
        </w:numPr>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Curricunet</w:t>
      </w:r>
      <w:proofErr w:type="spellEnd"/>
      <w:r>
        <w:rPr>
          <w:rFonts w:ascii="Times New Roman" w:hAnsi="Times New Roman" w:cs="Times New Roman"/>
          <w:bCs/>
          <w:sz w:val="24"/>
          <w:szCs w:val="24"/>
        </w:rPr>
        <w:t xml:space="preserve"> COURSE SLO tab: </w:t>
      </w:r>
    </w:p>
    <w:p w14:paraId="72AE86F9" w14:textId="0F399367" w:rsidR="00427075" w:rsidRDefault="008153C4" w:rsidP="00427075">
      <w:pPr>
        <w:pStyle w:val="ListParagraph"/>
        <w:numPr>
          <w:ilvl w:val="1"/>
          <w:numId w:val="6"/>
        </w:numPr>
        <w:spacing w:after="0" w:line="240" w:lineRule="auto"/>
        <w:rPr>
          <w:rFonts w:ascii="Times New Roman" w:hAnsi="Times New Roman" w:cs="Times New Roman"/>
          <w:bCs/>
          <w:sz w:val="24"/>
          <w:szCs w:val="24"/>
        </w:rPr>
      </w:pPr>
      <w:r>
        <w:rPr>
          <w:rFonts w:ascii="Times New Roman" w:hAnsi="Times New Roman" w:cs="Times New Roman"/>
          <w:bCs/>
          <w:sz w:val="24"/>
          <w:szCs w:val="24"/>
        </w:rPr>
        <w:t>All courses must have outcomes</w:t>
      </w:r>
      <w:r w:rsidR="00427075">
        <w:rPr>
          <w:rFonts w:ascii="Times New Roman" w:hAnsi="Times New Roman" w:cs="Times New Roman"/>
          <w:bCs/>
          <w:sz w:val="24"/>
          <w:szCs w:val="24"/>
        </w:rPr>
        <w:t>.</w:t>
      </w:r>
    </w:p>
    <w:p w14:paraId="60B313C9" w14:textId="2C7CEC3A" w:rsidR="008153C4" w:rsidRDefault="00427075" w:rsidP="00427075">
      <w:pPr>
        <w:pStyle w:val="ListParagraph"/>
        <w:numPr>
          <w:ilvl w:val="1"/>
          <w:numId w:val="6"/>
        </w:numPr>
        <w:spacing w:after="0" w:line="240" w:lineRule="auto"/>
        <w:rPr>
          <w:rFonts w:ascii="Times New Roman" w:hAnsi="Times New Roman" w:cs="Times New Roman"/>
          <w:bCs/>
          <w:sz w:val="24"/>
          <w:szCs w:val="24"/>
        </w:rPr>
      </w:pPr>
      <w:r>
        <w:rPr>
          <w:rFonts w:ascii="Times New Roman" w:hAnsi="Times New Roman" w:cs="Times New Roman"/>
          <w:bCs/>
          <w:sz w:val="24"/>
          <w:szCs w:val="24"/>
        </w:rPr>
        <w:t>E</w:t>
      </w:r>
      <w:r w:rsidR="008153C4">
        <w:rPr>
          <w:rFonts w:ascii="Times New Roman" w:hAnsi="Times New Roman" w:cs="Times New Roman"/>
          <w:bCs/>
          <w:sz w:val="24"/>
          <w:szCs w:val="24"/>
        </w:rPr>
        <w:t>nter each outcome in a separate field.</w:t>
      </w:r>
    </w:p>
    <w:p w14:paraId="665B4A96" w14:textId="7D8E0D8F" w:rsidR="005C27B2" w:rsidRDefault="005C27B2" w:rsidP="00427075">
      <w:pPr>
        <w:pStyle w:val="ListParagraph"/>
        <w:numPr>
          <w:ilvl w:val="1"/>
          <w:numId w:val="6"/>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If a course is in a GE pattern (or planned to be) it </w:t>
      </w:r>
      <w:proofErr w:type="gramStart"/>
      <w:r>
        <w:rPr>
          <w:rFonts w:ascii="Times New Roman" w:hAnsi="Times New Roman" w:cs="Times New Roman"/>
          <w:bCs/>
          <w:sz w:val="24"/>
          <w:szCs w:val="24"/>
        </w:rPr>
        <w:t>has to</w:t>
      </w:r>
      <w:proofErr w:type="gramEnd"/>
      <w:r>
        <w:rPr>
          <w:rFonts w:ascii="Times New Roman" w:hAnsi="Times New Roman" w:cs="Times New Roman"/>
          <w:bCs/>
          <w:sz w:val="24"/>
          <w:szCs w:val="24"/>
        </w:rPr>
        <w:t xml:space="preserve"> be linked to at least one GESLO that represents the key outcomes(s) associated with the course outcomes; GESLOs for all course outcomes are not needed or recommended. Non-GE courses should not have GESLOs.</w:t>
      </w:r>
    </w:p>
    <w:p w14:paraId="55AB4F91" w14:textId="6FBDC87F" w:rsidR="00E8728E" w:rsidRDefault="00E8728E" w:rsidP="008153C4">
      <w:pPr>
        <w:pStyle w:val="ListParagraph"/>
        <w:numPr>
          <w:ilvl w:val="0"/>
          <w:numId w:val="6"/>
        </w:numPr>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Curricunet</w:t>
      </w:r>
      <w:proofErr w:type="spellEnd"/>
      <w:r>
        <w:rPr>
          <w:rFonts w:ascii="Times New Roman" w:hAnsi="Times New Roman" w:cs="Times New Roman"/>
          <w:bCs/>
          <w:sz w:val="24"/>
          <w:szCs w:val="24"/>
        </w:rPr>
        <w:t xml:space="preserve"> COURSE CONTENT tab:</w:t>
      </w:r>
    </w:p>
    <w:p w14:paraId="5EC1AEFD" w14:textId="45C1F1F6" w:rsidR="00E8728E" w:rsidRDefault="00E8728E" w:rsidP="00E8728E">
      <w:pPr>
        <w:pStyle w:val="ListParagraph"/>
        <w:numPr>
          <w:ilvl w:val="1"/>
          <w:numId w:val="6"/>
        </w:numPr>
        <w:spacing w:after="0" w:line="240" w:lineRule="auto"/>
        <w:rPr>
          <w:rFonts w:ascii="Times New Roman" w:hAnsi="Times New Roman" w:cs="Times New Roman"/>
          <w:bCs/>
          <w:sz w:val="24"/>
          <w:szCs w:val="24"/>
        </w:rPr>
      </w:pPr>
      <w:r>
        <w:rPr>
          <w:rFonts w:ascii="Times New Roman" w:hAnsi="Times New Roman" w:cs="Times New Roman"/>
          <w:bCs/>
          <w:sz w:val="24"/>
          <w:szCs w:val="24"/>
        </w:rPr>
        <w:t>Courses should have content that is detailed to at least a second level (content should not just be areas 1-5; there should be 1A. 1B. etc.)</w:t>
      </w:r>
    </w:p>
    <w:p w14:paraId="3C6C5571" w14:textId="2ED8A11F" w:rsidR="00E8728E" w:rsidRDefault="00E8728E" w:rsidP="00E8728E">
      <w:pPr>
        <w:pStyle w:val="ListParagraph"/>
        <w:numPr>
          <w:ilvl w:val="1"/>
          <w:numId w:val="6"/>
        </w:numPr>
        <w:spacing w:after="0" w:line="240" w:lineRule="auto"/>
        <w:rPr>
          <w:rFonts w:ascii="Times New Roman" w:hAnsi="Times New Roman" w:cs="Times New Roman"/>
          <w:bCs/>
          <w:sz w:val="24"/>
          <w:szCs w:val="24"/>
        </w:rPr>
      </w:pPr>
      <w:r>
        <w:rPr>
          <w:rFonts w:ascii="Times New Roman" w:hAnsi="Times New Roman" w:cs="Times New Roman"/>
          <w:bCs/>
          <w:sz w:val="24"/>
          <w:szCs w:val="24"/>
        </w:rPr>
        <w:t>Content areas that are at a second level (or more) need two items (otherwise it is still the same level); this is to say, if your outline has an “A” it needs a “B.”</w:t>
      </w:r>
    </w:p>
    <w:p w14:paraId="152751C4" w14:textId="47A9FFC6" w:rsidR="00E8728E" w:rsidRDefault="00E8728E" w:rsidP="00E8728E">
      <w:pPr>
        <w:pStyle w:val="ListParagraph"/>
        <w:numPr>
          <w:ilvl w:val="0"/>
          <w:numId w:val="6"/>
        </w:numPr>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Curricunet</w:t>
      </w:r>
      <w:proofErr w:type="spellEnd"/>
      <w:r>
        <w:rPr>
          <w:rFonts w:ascii="Times New Roman" w:hAnsi="Times New Roman" w:cs="Times New Roman"/>
          <w:bCs/>
          <w:sz w:val="24"/>
          <w:szCs w:val="24"/>
        </w:rPr>
        <w:t xml:space="preserve"> METHODS tabs: these should be as discipline specific as possible</w:t>
      </w:r>
      <w:r w:rsidR="00427075">
        <w:rPr>
          <w:rFonts w:ascii="Times New Roman" w:hAnsi="Times New Roman" w:cs="Times New Roman"/>
          <w:bCs/>
          <w:sz w:val="24"/>
          <w:szCs w:val="24"/>
        </w:rPr>
        <w:t>.</w:t>
      </w:r>
    </w:p>
    <w:p w14:paraId="1BB74039" w14:textId="3B286D54" w:rsidR="00E8728E" w:rsidRDefault="00E8728E" w:rsidP="00E8728E">
      <w:pPr>
        <w:pStyle w:val="ListParagraph"/>
        <w:numPr>
          <w:ilvl w:val="0"/>
          <w:numId w:val="6"/>
        </w:numPr>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Curricunet</w:t>
      </w:r>
      <w:proofErr w:type="spellEnd"/>
      <w:r>
        <w:rPr>
          <w:rFonts w:ascii="Times New Roman" w:hAnsi="Times New Roman" w:cs="Times New Roman"/>
          <w:bCs/>
          <w:sz w:val="24"/>
          <w:szCs w:val="24"/>
        </w:rPr>
        <w:t xml:space="preserve"> SAMPLE ASSIGNMENTS tab:</w:t>
      </w:r>
    </w:p>
    <w:p w14:paraId="18F71247" w14:textId="16F6046A" w:rsidR="00E8728E" w:rsidRDefault="00E8728E" w:rsidP="00E8728E">
      <w:pPr>
        <w:pStyle w:val="ListParagraph"/>
        <w:numPr>
          <w:ilvl w:val="1"/>
          <w:numId w:val="6"/>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Provide an indication of the types of assignments </w:t>
      </w:r>
      <w:r w:rsidR="005C27B2">
        <w:rPr>
          <w:rFonts w:ascii="Times New Roman" w:hAnsi="Times New Roman" w:cs="Times New Roman"/>
          <w:bCs/>
          <w:sz w:val="24"/>
          <w:szCs w:val="24"/>
        </w:rPr>
        <w:t xml:space="preserve">and specific example </w:t>
      </w:r>
      <w:r>
        <w:rPr>
          <w:rFonts w:ascii="Times New Roman" w:hAnsi="Times New Roman" w:cs="Times New Roman"/>
          <w:bCs/>
          <w:sz w:val="24"/>
          <w:szCs w:val="24"/>
        </w:rPr>
        <w:t>that faculty could offer that would address course content</w:t>
      </w:r>
      <w:r w:rsidR="00427075">
        <w:rPr>
          <w:rFonts w:ascii="Times New Roman" w:hAnsi="Times New Roman" w:cs="Times New Roman"/>
          <w:bCs/>
          <w:sz w:val="24"/>
          <w:szCs w:val="24"/>
        </w:rPr>
        <w:t xml:space="preserve"> and SLOs (identification of specific SLOs not needed).</w:t>
      </w:r>
    </w:p>
    <w:p w14:paraId="2B358E9D" w14:textId="09AAAA96" w:rsidR="00E8728E" w:rsidRDefault="00E8728E" w:rsidP="00E8728E">
      <w:pPr>
        <w:pStyle w:val="ListParagraph"/>
        <w:numPr>
          <w:ilvl w:val="1"/>
          <w:numId w:val="6"/>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Reading assignments </w:t>
      </w:r>
      <w:r w:rsidR="00B9553A">
        <w:rPr>
          <w:rFonts w:ascii="Times New Roman" w:hAnsi="Times New Roman" w:cs="Times New Roman"/>
          <w:bCs/>
          <w:sz w:val="24"/>
          <w:szCs w:val="24"/>
        </w:rPr>
        <w:t xml:space="preserve">entered here </w:t>
      </w:r>
      <w:r>
        <w:rPr>
          <w:rFonts w:ascii="Times New Roman" w:hAnsi="Times New Roman" w:cs="Times New Roman"/>
          <w:bCs/>
          <w:sz w:val="24"/>
          <w:szCs w:val="24"/>
        </w:rPr>
        <w:t xml:space="preserve">should </w:t>
      </w:r>
      <w:r w:rsidR="003A24BE">
        <w:rPr>
          <w:rFonts w:ascii="Times New Roman" w:hAnsi="Times New Roman" w:cs="Times New Roman"/>
          <w:bCs/>
          <w:sz w:val="24"/>
          <w:szCs w:val="24"/>
        </w:rPr>
        <w:t xml:space="preserve">be </w:t>
      </w:r>
      <w:r w:rsidR="00B9553A">
        <w:rPr>
          <w:rFonts w:ascii="Times New Roman" w:hAnsi="Times New Roman" w:cs="Times New Roman"/>
          <w:bCs/>
          <w:sz w:val="24"/>
          <w:szCs w:val="24"/>
        </w:rPr>
        <w:t>in addition to the</w:t>
      </w:r>
      <w:r>
        <w:rPr>
          <w:rFonts w:ascii="Times New Roman" w:hAnsi="Times New Roman" w:cs="Times New Roman"/>
          <w:bCs/>
          <w:sz w:val="24"/>
          <w:szCs w:val="24"/>
        </w:rPr>
        <w:t xml:space="preserve"> textbook</w:t>
      </w:r>
      <w:r w:rsidR="00427075">
        <w:rPr>
          <w:rFonts w:ascii="Times New Roman" w:hAnsi="Times New Roman" w:cs="Times New Roman"/>
          <w:bCs/>
          <w:sz w:val="24"/>
          <w:szCs w:val="24"/>
        </w:rPr>
        <w:t>.</w:t>
      </w:r>
    </w:p>
    <w:p w14:paraId="0F795C44" w14:textId="59C1BAAA" w:rsidR="00E8728E" w:rsidRDefault="00E8728E" w:rsidP="00E8728E">
      <w:pPr>
        <w:pStyle w:val="ListParagraph"/>
        <w:numPr>
          <w:ilvl w:val="0"/>
          <w:numId w:val="6"/>
        </w:numPr>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Curricunet</w:t>
      </w:r>
      <w:proofErr w:type="spellEnd"/>
      <w:r>
        <w:rPr>
          <w:rFonts w:ascii="Times New Roman" w:hAnsi="Times New Roman" w:cs="Times New Roman"/>
          <w:bCs/>
          <w:sz w:val="24"/>
          <w:szCs w:val="24"/>
        </w:rPr>
        <w:t xml:space="preserve"> COURSE MATERIALS tab: </w:t>
      </w:r>
    </w:p>
    <w:p w14:paraId="4A7D8307" w14:textId="63E2DEAA" w:rsidR="00E8728E" w:rsidRDefault="00E8728E" w:rsidP="00E8728E">
      <w:pPr>
        <w:pStyle w:val="ListParagraph"/>
        <w:numPr>
          <w:ilvl w:val="1"/>
          <w:numId w:val="6"/>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UC transferable courses need </w:t>
      </w:r>
      <w:r w:rsidR="00B609C2" w:rsidRPr="00B609C2">
        <w:rPr>
          <w:rFonts w:ascii="Times New Roman" w:hAnsi="Times New Roman" w:cs="Times New Roman"/>
          <w:bCs/>
          <w:sz w:val="24"/>
          <w:szCs w:val="24"/>
        </w:rPr>
        <w:t>a text</w:t>
      </w:r>
      <w:r w:rsidRPr="00B609C2">
        <w:rPr>
          <w:rFonts w:ascii="Times New Roman" w:hAnsi="Times New Roman" w:cs="Times New Roman"/>
          <w:bCs/>
          <w:sz w:val="24"/>
          <w:szCs w:val="24"/>
        </w:rPr>
        <w:t xml:space="preserve"> </w:t>
      </w:r>
      <w:r w:rsidR="00427075" w:rsidRPr="00B609C2">
        <w:rPr>
          <w:rFonts w:ascii="Times New Roman" w:hAnsi="Times New Roman" w:cs="Times New Roman"/>
          <w:bCs/>
          <w:sz w:val="24"/>
          <w:szCs w:val="24"/>
        </w:rPr>
        <w:t>published</w:t>
      </w:r>
      <w:r w:rsidRPr="00B609C2">
        <w:rPr>
          <w:rFonts w:ascii="Times New Roman" w:hAnsi="Times New Roman" w:cs="Times New Roman"/>
          <w:bCs/>
          <w:sz w:val="24"/>
          <w:szCs w:val="24"/>
        </w:rPr>
        <w:t xml:space="preserve"> </w:t>
      </w:r>
      <w:r>
        <w:rPr>
          <w:rFonts w:ascii="Times New Roman" w:hAnsi="Times New Roman" w:cs="Times New Roman"/>
          <w:bCs/>
          <w:sz w:val="24"/>
          <w:szCs w:val="24"/>
        </w:rPr>
        <w:t xml:space="preserve">within the last </w:t>
      </w:r>
      <w:r w:rsidR="005C27B2">
        <w:rPr>
          <w:rFonts w:ascii="Times New Roman" w:hAnsi="Times New Roman" w:cs="Times New Roman"/>
          <w:bCs/>
          <w:sz w:val="24"/>
          <w:szCs w:val="24"/>
        </w:rPr>
        <w:t xml:space="preserve">7 </w:t>
      </w:r>
      <w:r>
        <w:rPr>
          <w:rFonts w:ascii="Times New Roman" w:hAnsi="Times New Roman" w:cs="Times New Roman"/>
          <w:bCs/>
          <w:sz w:val="24"/>
          <w:szCs w:val="24"/>
        </w:rPr>
        <w:t>years</w:t>
      </w:r>
      <w:r w:rsidR="00427075">
        <w:rPr>
          <w:rFonts w:ascii="Times New Roman" w:hAnsi="Times New Roman" w:cs="Times New Roman"/>
          <w:bCs/>
          <w:sz w:val="24"/>
          <w:szCs w:val="24"/>
        </w:rPr>
        <w:t>.</w:t>
      </w:r>
    </w:p>
    <w:p w14:paraId="6A7608AB" w14:textId="77777777" w:rsidR="00F92574" w:rsidRDefault="00E8728E" w:rsidP="00F92574">
      <w:pPr>
        <w:pStyle w:val="ListParagraph"/>
        <w:numPr>
          <w:ilvl w:val="1"/>
          <w:numId w:val="6"/>
        </w:numPr>
        <w:spacing w:after="0" w:line="240" w:lineRule="auto"/>
        <w:rPr>
          <w:rFonts w:ascii="Times New Roman" w:hAnsi="Times New Roman" w:cs="Times New Roman"/>
          <w:bCs/>
          <w:sz w:val="24"/>
          <w:szCs w:val="24"/>
        </w:rPr>
      </w:pPr>
      <w:r>
        <w:rPr>
          <w:rFonts w:ascii="Times New Roman" w:hAnsi="Times New Roman" w:cs="Times New Roman"/>
          <w:bCs/>
          <w:sz w:val="24"/>
          <w:szCs w:val="24"/>
        </w:rPr>
        <w:t>Provide OER options where possible and approved by discipline</w:t>
      </w:r>
      <w:r w:rsidR="00427075">
        <w:rPr>
          <w:rFonts w:ascii="Times New Roman" w:hAnsi="Times New Roman" w:cs="Times New Roman"/>
          <w:bCs/>
          <w:sz w:val="24"/>
          <w:szCs w:val="24"/>
        </w:rPr>
        <w:t>.</w:t>
      </w:r>
    </w:p>
    <w:p w14:paraId="691E7606" w14:textId="3DA8B33B" w:rsidR="005C27B2" w:rsidRDefault="005C27B2" w:rsidP="00F92574">
      <w:pPr>
        <w:pStyle w:val="ListParagraph"/>
        <w:numPr>
          <w:ilvl w:val="1"/>
          <w:numId w:val="6"/>
        </w:numPr>
        <w:spacing w:after="0" w:line="240" w:lineRule="auto"/>
        <w:rPr>
          <w:rFonts w:ascii="Times New Roman" w:hAnsi="Times New Roman" w:cs="Times New Roman"/>
          <w:bCs/>
          <w:sz w:val="24"/>
          <w:szCs w:val="24"/>
        </w:rPr>
      </w:pPr>
      <w:r>
        <w:rPr>
          <w:rFonts w:ascii="Times New Roman" w:hAnsi="Times New Roman" w:cs="Times New Roman"/>
          <w:bCs/>
          <w:sz w:val="24"/>
          <w:szCs w:val="24"/>
        </w:rPr>
        <w:t>Course materials should be representative but don’t need to be exhaustive.</w:t>
      </w:r>
    </w:p>
    <w:p w14:paraId="62698BF4" w14:textId="0B2D788A" w:rsidR="00E8728E" w:rsidRPr="00F92574" w:rsidRDefault="00E8728E" w:rsidP="00F92574">
      <w:pPr>
        <w:pStyle w:val="ListParagraph"/>
        <w:numPr>
          <w:ilvl w:val="0"/>
          <w:numId w:val="6"/>
        </w:numPr>
        <w:spacing w:after="0" w:line="240" w:lineRule="auto"/>
        <w:rPr>
          <w:rFonts w:ascii="Times New Roman" w:hAnsi="Times New Roman" w:cs="Times New Roman"/>
          <w:bCs/>
          <w:sz w:val="24"/>
          <w:szCs w:val="24"/>
        </w:rPr>
      </w:pPr>
      <w:proofErr w:type="spellStart"/>
      <w:r w:rsidRPr="00F92574">
        <w:rPr>
          <w:rFonts w:ascii="Times New Roman" w:hAnsi="Times New Roman" w:cs="Times New Roman"/>
          <w:bCs/>
          <w:sz w:val="24"/>
          <w:szCs w:val="24"/>
        </w:rPr>
        <w:t>Curricunet</w:t>
      </w:r>
      <w:proofErr w:type="spellEnd"/>
      <w:r w:rsidRPr="00F92574">
        <w:rPr>
          <w:rFonts w:ascii="Times New Roman" w:hAnsi="Times New Roman" w:cs="Times New Roman"/>
          <w:bCs/>
          <w:sz w:val="24"/>
          <w:szCs w:val="24"/>
        </w:rPr>
        <w:t xml:space="preserve"> ATTACHED FILES tab:</w:t>
      </w:r>
    </w:p>
    <w:p w14:paraId="6AECBC44" w14:textId="77777777" w:rsidR="003A24BE" w:rsidRDefault="002D1641" w:rsidP="005C27B2">
      <w:pPr>
        <w:pStyle w:val="ListParagraph"/>
        <w:numPr>
          <w:ilvl w:val="1"/>
          <w:numId w:val="6"/>
        </w:numPr>
        <w:spacing w:after="0" w:line="240" w:lineRule="auto"/>
        <w:rPr>
          <w:rFonts w:ascii="Times New Roman" w:hAnsi="Times New Roman" w:cs="Times New Roman"/>
          <w:bCs/>
          <w:sz w:val="24"/>
          <w:szCs w:val="24"/>
        </w:rPr>
      </w:pPr>
      <w:r>
        <w:rPr>
          <w:rFonts w:ascii="Times New Roman" w:hAnsi="Times New Roman" w:cs="Times New Roman"/>
          <w:bCs/>
          <w:sz w:val="24"/>
          <w:szCs w:val="24"/>
        </w:rPr>
        <w:t>Attach the</w:t>
      </w:r>
      <w:r w:rsidR="003A24BE">
        <w:rPr>
          <w:rFonts w:ascii="Times New Roman" w:hAnsi="Times New Roman" w:cs="Times New Roman"/>
          <w:bCs/>
          <w:sz w:val="24"/>
          <w:szCs w:val="24"/>
        </w:rPr>
        <w:t xml:space="preserve"> </w:t>
      </w:r>
      <w:r w:rsidR="00DD20D9">
        <w:rPr>
          <w:rFonts w:ascii="Times New Roman" w:hAnsi="Times New Roman" w:cs="Times New Roman"/>
          <w:bCs/>
          <w:sz w:val="24"/>
          <w:szCs w:val="24"/>
        </w:rPr>
        <w:t xml:space="preserve">minutes report form </w:t>
      </w:r>
      <w:r w:rsidR="0066095D">
        <w:rPr>
          <w:rFonts w:ascii="Times New Roman" w:hAnsi="Times New Roman" w:cs="Times New Roman"/>
          <w:bCs/>
          <w:sz w:val="24"/>
          <w:szCs w:val="24"/>
        </w:rPr>
        <w:t xml:space="preserve">to show all relevant votes (see minutes </w:t>
      </w:r>
      <w:hyperlink r:id="rId14" w:history="1">
        <w:r w:rsidR="0066095D" w:rsidRPr="00150CFD">
          <w:rPr>
            <w:rStyle w:val="Hyperlink"/>
            <w:rFonts w:ascii="Times New Roman" w:hAnsi="Times New Roman" w:cs="Times New Roman"/>
            <w:bCs/>
            <w:sz w:val="24"/>
            <w:szCs w:val="24"/>
          </w:rPr>
          <w:t>requirements reference sheet</w:t>
        </w:r>
      </w:hyperlink>
      <w:r w:rsidR="0066095D">
        <w:rPr>
          <w:rFonts w:ascii="Times New Roman" w:hAnsi="Times New Roman" w:cs="Times New Roman"/>
          <w:bCs/>
          <w:sz w:val="24"/>
          <w:szCs w:val="24"/>
        </w:rPr>
        <w:t xml:space="preserve"> if unsure about what votes are needed) </w:t>
      </w:r>
    </w:p>
    <w:p w14:paraId="2AF799A0" w14:textId="2CC8599E" w:rsidR="00426651" w:rsidRDefault="003A24BE" w:rsidP="005C27B2">
      <w:pPr>
        <w:pStyle w:val="ListParagraph"/>
        <w:numPr>
          <w:ilvl w:val="1"/>
          <w:numId w:val="6"/>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Attach supporting </w:t>
      </w:r>
      <w:r w:rsidR="005C27B2">
        <w:rPr>
          <w:rFonts w:ascii="Times New Roman" w:hAnsi="Times New Roman" w:cs="Times New Roman"/>
          <w:bCs/>
          <w:sz w:val="24"/>
          <w:szCs w:val="24"/>
        </w:rPr>
        <w:t>file</w:t>
      </w:r>
      <w:r>
        <w:rPr>
          <w:rFonts w:ascii="Times New Roman" w:hAnsi="Times New Roman" w:cs="Times New Roman"/>
          <w:bCs/>
          <w:sz w:val="24"/>
          <w:szCs w:val="24"/>
        </w:rPr>
        <w:t>(</w:t>
      </w:r>
      <w:r w:rsidR="005C27B2">
        <w:rPr>
          <w:rFonts w:ascii="Times New Roman" w:hAnsi="Times New Roman" w:cs="Times New Roman"/>
          <w:bCs/>
          <w:sz w:val="24"/>
          <w:szCs w:val="24"/>
        </w:rPr>
        <w:t>s</w:t>
      </w:r>
      <w:r>
        <w:rPr>
          <w:rFonts w:ascii="Times New Roman" w:hAnsi="Times New Roman" w:cs="Times New Roman"/>
          <w:bCs/>
          <w:sz w:val="24"/>
          <w:szCs w:val="24"/>
        </w:rPr>
        <w:t>)</w:t>
      </w:r>
      <w:r w:rsidR="005C27B2">
        <w:rPr>
          <w:rFonts w:ascii="Times New Roman" w:hAnsi="Times New Roman" w:cs="Times New Roman"/>
          <w:bCs/>
          <w:sz w:val="24"/>
          <w:szCs w:val="24"/>
        </w:rPr>
        <w:t xml:space="preserve"> showing </w:t>
      </w:r>
      <w:r w:rsidR="0066095D">
        <w:rPr>
          <w:rFonts w:ascii="Times New Roman" w:hAnsi="Times New Roman" w:cs="Times New Roman"/>
          <w:bCs/>
          <w:sz w:val="24"/>
          <w:szCs w:val="24"/>
        </w:rPr>
        <w:t xml:space="preserve"> rel</w:t>
      </w:r>
      <w:r w:rsidR="00C44B25">
        <w:rPr>
          <w:rFonts w:ascii="Times New Roman" w:hAnsi="Times New Roman" w:cs="Times New Roman"/>
          <w:bCs/>
          <w:sz w:val="24"/>
          <w:szCs w:val="24"/>
        </w:rPr>
        <w:t>evant</w:t>
      </w:r>
      <w:r w:rsidR="0066095D">
        <w:rPr>
          <w:rFonts w:ascii="Times New Roman" w:hAnsi="Times New Roman" w:cs="Times New Roman"/>
          <w:bCs/>
          <w:sz w:val="24"/>
          <w:szCs w:val="24"/>
        </w:rPr>
        <w:t xml:space="preserve"> </w:t>
      </w:r>
      <w:r w:rsidR="00E8728E">
        <w:rPr>
          <w:rFonts w:ascii="Times New Roman" w:hAnsi="Times New Roman" w:cs="Times New Roman"/>
          <w:bCs/>
          <w:sz w:val="24"/>
          <w:szCs w:val="24"/>
        </w:rPr>
        <w:t>minutes or email vote</w:t>
      </w:r>
      <w:r w:rsidR="005C27B2">
        <w:rPr>
          <w:rFonts w:ascii="Times New Roman" w:hAnsi="Times New Roman" w:cs="Times New Roman"/>
          <w:bCs/>
          <w:sz w:val="24"/>
          <w:szCs w:val="24"/>
        </w:rPr>
        <w:t>s</w:t>
      </w:r>
      <w:r w:rsidR="00E8728E">
        <w:rPr>
          <w:rFonts w:ascii="Times New Roman" w:hAnsi="Times New Roman" w:cs="Times New Roman"/>
          <w:bCs/>
          <w:sz w:val="24"/>
          <w:szCs w:val="24"/>
        </w:rPr>
        <w:t xml:space="preserve"> </w:t>
      </w:r>
      <w:r w:rsidR="005C27B2">
        <w:rPr>
          <w:rFonts w:ascii="Times New Roman" w:hAnsi="Times New Roman" w:cs="Times New Roman"/>
          <w:bCs/>
          <w:sz w:val="24"/>
          <w:szCs w:val="24"/>
        </w:rPr>
        <w:t>of</w:t>
      </w:r>
      <w:r w:rsidR="00E8728E">
        <w:rPr>
          <w:rFonts w:ascii="Times New Roman" w:hAnsi="Times New Roman" w:cs="Times New Roman"/>
          <w:bCs/>
          <w:sz w:val="24"/>
          <w:szCs w:val="24"/>
        </w:rPr>
        <w:t xml:space="preserve"> </w:t>
      </w:r>
      <w:r w:rsidR="00AF49CE">
        <w:rPr>
          <w:rFonts w:ascii="Times New Roman" w:hAnsi="Times New Roman" w:cs="Times New Roman"/>
          <w:bCs/>
          <w:sz w:val="24"/>
          <w:szCs w:val="24"/>
        </w:rPr>
        <w:t xml:space="preserve">district </w:t>
      </w:r>
      <w:r w:rsidR="00E8728E">
        <w:rPr>
          <w:rFonts w:ascii="Times New Roman" w:hAnsi="Times New Roman" w:cs="Times New Roman"/>
          <w:bCs/>
          <w:sz w:val="24"/>
          <w:szCs w:val="24"/>
        </w:rPr>
        <w:t xml:space="preserve">discipline approval </w:t>
      </w:r>
      <w:r w:rsidR="00C44B25">
        <w:rPr>
          <w:rFonts w:ascii="Times New Roman" w:hAnsi="Times New Roman" w:cs="Times New Roman"/>
          <w:bCs/>
          <w:sz w:val="24"/>
          <w:szCs w:val="24"/>
        </w:rPr>
        <w:t>and</w:t>
      </w:r>
      <w:r w:rsidR="005C27B2">
        <w:rPr>
          <w:rFonts w:ascii="Times New Roman" w:hAnsi="Times New Roman" w:cs="Times New Roman"/>
          <w:bCs/>
          <w:sz w:val="24"/>
          <w:szCs w:val="24"/>
        </w:rPr>
        <w:t xml:space="preserve"> </w:t>
      </w:r>
      <w:r w:rsidR="00C44B25">
        <w:rPr>
          <w:rFonts w:ascii="Times New Roman" w:hAnsi="Times New Roman" w:cs="Times New Roman"/>
          <w:bCs/>
          <w:sz w:val="24"/>
          <w:szCs w:val="24"/>
        </w:rPr>
        <w:t>department</w:t>
      </w:r>
      <w:r w:rsidR="00AF49CE">
        <w:rPr>
          <w:rFonts w:ascii="Times New Roman" w:hAnsi="Times New Roman" w:cs="Times New Roman"/>
          <w:bCs/>
          <w:sz w:val="24"/>
          <w:szCs w:val="24"/>
        </w:rPr>
        <w:t xml:space="preserve"> </w:t>
      </w:r>
      <w:r w:rsidR="00E8728E" w:rsidRPr="00957D5C">
        <w:rPr>
          <w:rFonts w:ascii="Times New Roman" w:hAnsi="Times New Roman" w:cs="Times New Roman"/>
          <w:bCs/>
          <w:sz w:val="24"/>
          <w:szCs w:val="24"/>
        </w:rPr>
        <w:t>approval from the department where the new, modified, or deleted course</w:t>
      </w:r>
      <w:r w:rsidR="00CF673F">
        <w:rPr>
          <w:rFonts w:ascii="Times New Roman" w:hAnsi="Times New Roman" w:cs="Times New Roman"/>
          <w:bCs/>
          <w:sz w:val="24"/>
          <w:szCs w:val="24"/>
        </w:rPr>
        <w:t xml:space="preserve"> proposal</w:t>
      </w:r>
      <w:r w:rsidR="00E8728E" w:rsidRPr="00957D5C">
        <w:rPr>
          <w:rFonts w:ascii="Times New Roman" w:hAnsi="Times New Roman" w:cs="Times New Roman"/>
          <w:bCs/>
          <w:sz w:val="24"/>
          <w:szCs w:val="24"/>
        </w:rPr>
        <w:t xml:space="preserve"> originated.</w:t>
      </w:r>
    </w:p>
    <w:p w14:paraId="6D9C2A8E" w14:textId="0112BA74" w:rsidR="005C27B2" w:rsidRPr="00957D5C" w:rsidRDefault="005C27B2" w:rsidP="005C27B2">
      <w:pPr>
        <w:pStyle w:val="ListParagraph"/>
        <w:numPr>
          <w:ilvl w:val="1"/>
          <w:numId w:val="6"/>
        </w:numPr>
        <w:spacing w:after="0" w:line="240" w:lineRule="auto"/>
        <w:rPr>
          <w:rFonts w:ascii="Times New Roman" w:hAnsi="Times New Roman" w:cs="Times New Roman"/>
          <w:bCs/>
          <w:sz w:val="24"/>
          <w:szCs w:val="24"/>
        </w:rPr>
      </w:pPr>
      <w:r>
        <w:rPr>
          <w:rFonts w:ascii="Times New Roman" w:hAnsi="Times New Roman" w:cs="Times New Roman"/>
          <w:bCs/>
          <w:sz w:val="24"/>
          <w:szCs w:val="24"/>
        </w:rPr>
        <w:t>If the course is based on a specific template such as Common Course Numbering (CCN) or C-ID, include a file of that template in attached documents.</w:t>
      </w:r>
    </w:p>
    <w:sectPr w:rsidR="005C27B2" w:rsidRPr="00957D5C" w:rsidSect="003A24BE">
      <w:headerReference w:type="default" r:id="rId15"/>
      <w:footerReference w:type="default" r:id="rId16"/>
      <w:pgSz w:w="12240" w:h="15840"/>
      <w:pgMar w:top="1440" w:right="1440" w:bottom="131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ED5FF" w14:textId="77777777" w:rsidR="005A4E9A" w:rsidRDefault="005A4E9A" w:rsidP="0007360B">
      <w:pPr>
        <w:spacing w:after="0" w:line="240" w:lineRule="auto"/>
      </w:pPr>
      <w:r>
        <w:separator/>
      </w:r>
    </w:p>
  </w:endnote>
  <w:endnote w:type="continuationSeparator" w:id="0">
    <w:p w14:paraId="37A12816" w14:textId="77777777" w:rsidR="005A4E9A" w:rsidRDefault="005A4E9A" w:rsidP="00073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07036"/>
      <w:docPartObj>
        <w:docPartGallery w:val="Page Numbers (Bottom of Page)"/>
        <w:docPartUnique/>
      </w:docPartObj>
    </w:sdtPr>
    <w:sdtEndPr>
      <w:rPr>
        <w:color w:val="7F7F7F" w:themeColor="background1" w:themeShade="7F"/>
        <w:spacing w:val="60"/>
        <w:sz w:val="16"/>
        <w:szCs w:val="16"/>
      </w:rPr>
    </w:sdtEndPr>
    <w:sdtContent>
      <w:p w14:paraId="2778BEC6" w14:textId="6B7FB96B" w:rsidR="00103173" w:rsidRPr="00F92574" w:rsidRDefault="00F92574" w:rsidP="00957D5C">
        <w:pPr>
          <w:pStyle w:val="Footer"/>
          <w:pBdr>
            <w:top w:val="single" w:sz="4" w:space="1" w:color="D9D9D9" w:themeColor="background1" w:themeShade="D9"/>
          </w:pBdr>
          <w:tabs>
            <w:tab w:val="left" w:pos="7650"/>
          </w:tabs>
          <w:jc w:val="right"/>
          <w:rPr>
            <w:sz w:val="16"/>
            <w:szCs w:val="16"/>
          </w:rPr>
        </w:pPr>
        <w:r w:rsidRPr="00F92574">
          <w:rPr>
            <w:noProof/>
            <w:color w:val="7F7F7F" w:themeColor="background1" w:themeShade="7F"/>
            <w:spacing w:val="60"/>
            <w:sz w:val="16"/>
            <w:szCs w:val="16"/>
          </w:rPr>
          <mc:AlternateContent>
            <mc:Choice Requires="wps">
              <w:drawing>
                <wp:anchor distT="45720" distB="45720" distL="114300" distR="114300" simplePos="0" relativeHeight="251659264" behindDoc="0" locked="0" layoutInCell="1" allowOverlap="1" wp14:anchorId="0B122B84" wp14:editId="19F4F67E">
                  <wp:simplePos x="0" y="0"/>
                  <wp:positionH relativeFrom="column">
                    <wp:posOffset>-499044</wp:posOffset>
                  </wp:positionH>
                  <wp:positionV relativeFrom="paragraph">
                    <wp:posOffset>34422</wp:posOffset>
                  </wp:positionV>
                  <wp:extent cx="4867910" cy="486410"/>
                  <wp:effectExtent l="0" t="0" r="2794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910" cy="486410"/>
                          </a:xfrm>
                          <a:prstGeom prst="rect">
                            <a:avLst/>
                          </a:prstGeom>
                          <a:solidFill>
                            <a:srgbClr val="FFFFFF"/>
                          </a:solidFill>
                          <a:ln w="9525">
                            <a:solidFill>
                              <a:srgbClr val="000000"/>
                            </a:solidFill>
                            <a:miter lim="800000"/>
                            <a:headEnd/>
                            <a:tailEnd/>
                          </a:ln>
                        </wps:spPr>
                        <wps:txbx>
                          <w:txbxContent>
                            <w:p w14:paraId="2545FA89" w14:textId="77777777" w:rsidR="00F92574" w:rsidRPr="008922B0" w:rsidRDefault="00F92574" w:rsidP="00F92574">
                              <w:pPr>
                                <w:spacing w:after="0" w:line="240" w:lineRule="auto"/>
                                <w:rPr>
                                  <w:rFonts w:ascii="Times New Roman" w:hAnsi="Times New Roman" w:cs="Times New Roman"/>
                                  <w:bCs/>
                                  <w:sz w:val="18"/>
                                  <w:szCs w:val="18"/>
                                </w:rPr>
                              </w:pPr>
                              <w:r w:rsidRPr="008922B0">
                                <w:rPr>
                                  <w:rFonts w:ascii="Times New Roman" w:hAnsi="Times New Roman" w:cs="Times New Roman"/>
                                  <w:b/>
                                  <w:sz w:val="18"/>
                                  <w:szCs w:val="18"/>
                                </w:rPr>
                                <w:t xml:space="preserve">Sources reflected in the creation of this document: </w:t>
                              </w:r>
                              <w:r w:rsidRPr="008922B0">
                                <w:rPr>
                                  <w:rFonts w:ascii="Times New Roman" w:hAnsi="Times New Roman" w:cs="Times New Roman"/>
                                  <w:bCs/>
                                  <w:i/>
                                  <w:iCs/>
                                  <w:sz w:val="18"/>
                                  <w:szCs w:val="18"/>
                                </w:rPr>
                                <w:t xml:space="preserve">Equity Now </w:t>
                              </w:r>
                              <w:r w:rsidRPr="008922B0">
                                <w:rPr>
                                  <w:rFonts w:ascii="Times New Roman" w:hAnsi="Times New Roman" w:cs="Times New Roman"/>
                                  <w:bCs/>
                                  <w:sz w:val="18"/>
                                  <w:szCs w:val="18"/>
                                </w:rPr>
                                <w:t xml:space="preserve">October 2020 cohort webinar series by CUE/USC; </w:t>
                              </w:r>
                              <w:r w:rsidRPr="008922B0">
                                <w:rPr>
                                  <w:rFonts w:ascii="Times New Roman" w:hAnsi="Times New Roman" w:cs="Times New Roman"/>
                                  <w:bCs/>
                                  <w:i/>
                                  <w:iCs/>
                                  <w:sz w:val="18"/>
                                  <w:szCs w:val="18"/>
                                </w:rPr>
                                <w:t>Culturally Responsive Teaching and the Brain</w:t>
                              </w:r>
                              <w:r w:rsidRPr="008922B0">
                                <w:rPr>
                                  <w:rFonts w:ascii="Times New Roman" w:hAnsi="Times New Roman" w:cs="Times New Roman"/>
                                  <w:bCs/>
                                  <w:sz w:val="18"/>
                                  <w:szCs w:val="18"/>
                                </w:rPr>
                                <w:t xml:space="preserve"> by </w:t>
                              </w:r>
                              <w:proofErr w:type="spellStart"/>
                              <w:r w:rsidRPr="008922B0">
                                <w:rPr>
                                  <w:rFonts w:ascii="Times New Roman" w:hAnsi="Times New Roman" w:cs="Times New Roman"/>
                                  <w:bCs/>
                                  <w:sz w:val="18"/>
                                  <w:szCs w:val="18"/>
                                </w:rPr>
                                <w:t>Zaretta</w:t>
                              </w:r>
                              <w:proofErr w:type="spellEnd"/>
                              <w:r w:rsidRPr="008922B0">
                                <w:rPr>
                                  <w:rFonts w:ascii="Times New Roman" w:hAnsi="Times New Roman" w:cs="Times New Roman"/>
                                  <w:bCs/>
                                  <w:sz w:val="18"/>
                                  <w:szCs w:val="18"/>
                                </w:rPr>
                                <w:t xml:space="preserve"> Hammond; From</w:t>
                              </w:r>
                              <w:r w:rsidRPr="008922B0">
                                <w:rPr>
                                  <w:rFonts w:ascii="Times New Roman" w:hAnsi="Times New Roman" w:cs="Times New Roman"/>
                                  <w:bCs/>
                                  <w:i/>
                                  <w:iCs/>
                                  <w:sz w:val="18"/>
                                  <w:szCs w:val="18"/>
                                </w:rPr>
                                <w:t xml:space="preserve"> Equity Talk to Equity Walk</w:t>
                              </w:r>
                              <w:r w:rsidRPr="008922B0">
                                <w:rPr>
                                  <w:rFonts w:ascii="Times New Roman" w:hAnsi="Times New Roman" w:cs="Times New Roman"/>
                                  <w:bCs/>
                                  <w:sz w:val="18"/>
                                  <w:szCs w:val="18"/>
                                </w:rPr>
                                <w:t xml:space="preserve"> by Tia Brown McNair, Estela Mara Bensimon, and Lindsey Malcolm-</w:t>
                              </w:r>
                              <w:proofErr w:type="spellStart"/>
                              <w:r w:rsidRPr="008922B0">
                                <w:rPr>
                                  <w:rFonts w:ascii="Times New Roman" w:hAnsi="Times New Roman" w:cs="Times New Roman"/>
                                  <w:bCs/>
                                  <w:sz w:val="18"/>
                                  <w:szCs w:val="18"/>
                                </w:rPr>
                                <w:t>Piquex</w:t>
                              </w:r>
                              <w:proofErr w:type="spellEnd"/>
                            </w:p>
                            <w:p w14:paraId="58164CA9" w14:textId="1A5AB7B2" w:rsidR="00F92574" w:rsidRDefault="00F925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122B84" id="_x0000_t202" coordsize="21600,21600" o:spt="202" path="m,l,21600r21600,l21600,xe">
                  <v:stroke joinstyle="miter"/>
                  <v:path gradientshapeok="t" o:connecttype="rect"/>
                </v:shapetype>
                <v:shape id="Text Box 2" o:spid="_x0000_s1026" type="#_x0000_t202" style="position:absolute;left:0;text-align:left;margin-left:-39.3pt;margin-top:2.7pt;width:383.3pt;height:38.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">
                  <v:textbox>
                    <w:txbxContent>
                      <w:p w14:paraId="2545FA89" w14:textId="77777777" w:rsidR="00F92574" w:rsidRPr="008922B0" w:rsidRDefault="00F92574" w:rsidP="00F92574">
                        <w:pPr>
                          <w:spacing w:after="0" w:line="240" w:lineRule="auto"/>
                          <w:rPr>
                            <w:rFonts w:ascii="Times New Roman" w:hAnsi="Times New Roman" w:cs="Times New Roman"/>
                            <w:bCs/>
                            <w:sz w:val="18"/>
                            <w:szCs w:val="18"/>
                          </w:rPr>
                        </w:pPr>
                        <w:r w:rsidRPr="008922B0">
                          <w:rPr>
                            <w:rFonts w:ascii="Times New Roman" w:hAnsi="Times New Roman" w:cs="Times New Roman"/>
                            <w:b/>
                            <w:sz w:val="18"/>
                            <w:szCs w:val="18"/>
                          </w:rPr>
                          <w:t xml:space="preserve">Sources reflected in the creation of this document: </w:t>
                        </w:r>
                        <w:r w:rsidRPr="008922B0">
                          <w:rPr>
                            <w:rFonts w:ascii="Times New Roman" w:hAnsi="Times New Roman" w:cs="Times New Roman"/>
                            <w:bCs/>
                            <w:i/>
                            <w:iCs/>
                            <w:sz w:val="18"/>
                            <w:szCs w:val="18"/>
                          </w:rPr>
                          <w:t xml:space="preserve">Equity Now </w:t>
                        </w:r>
                        <w:r w:rsidRPr="008922B0">
                          <w:rPr>
                            <w:rFonts w:ascii="Times New Roman" w:hAnsi="Times New Roman" w:cs="Times New Roman"/>
                            <w:bCs/>
                            <w:sz w:val="18"/>
                            <w:szCs w:val="18"/>
                          </w:rPr>
                          <w:t xml:space="preserve">October 2020 cohort webinar series by CUE/USC; </w:t>
                        </w:r>
                        <w:r w:rsidRPr="008922B0">
                          <w:rPr>
                            <w:rFonts w:ascii="Times New Roman" w:hAnsi="Times New Roman" w:cs="Times New Roman"/>
                            <w:bCs/>
                            <w:i/>
                            <w:iCs/>
                            <w:sz w:val="18"/>
                            <w:szCs w:val="18"/>
                          </w:rPr>
                          <w:t>Culturally Responsive Teaching and the Brain</w:t>
                        </w:r>
                        <w:r w:rsidRPr="008922B0">
                          <w:rPr>
                            <w:rFonts w:ascii="Times New Roman" w:hAnsi="Times New Roman" w:cs="Times New Roman"/>
                            <w:bCs/>
                            <w:sz w:val="18"/>
                            <w:szCs w:val="18"/>
                          </w:rPr>
                          <w:t xml:space="preserve"> by Zaretta Hammond; From</w:t>
                        </w:r>
                        <w:r w:rsidRPr="008922B0">
                          <w:rPr>
                            <w:rFonts w:ascii="Times New Roman" w:hAnsi="Times New Roman" w:cs="Times New Roman"/>
                            <w:bCs/>
                            <w:i/>
                            <w:iCs/>
                            <w:sz w:val="18"/>
                            <w:szCs w:val="18"/>
                          </w:rPr>
                          <w:t xml:space="preserve"> Equity Talk to Equity Walk</w:t>
                        </w:r>
                        <w:r w:rsidRPr="008922B0">
                          <w:rPr>
                            <w:rFonts w:ascii="Times New Roman" w:hAnsi="Times New Roman" w:cs="Times New Roman"/>
                            <w:bCs/>
                            <w:sz w:val="18"/>
                            <w:szCs w:val="18"/>
                          </w:rPr>
                          <w:t xml:space="preserve"> by Tia Brown McNair, Estela Mara Bensimon, and Lindsey Malcolm-Piquex</w:t>
                        </w:r>
                      </w:p>
                      <w:p w14:paraId="58164CA9" w14:textId="1A5AB7B2" w:rsidR="00F92574" w:rsidRDefault="00F92574"/>
                    </w:txbxContent>
                  </v:textbox>
                  <w10:wrap type="square"/>
                </v:shape>
              </w:pict>
            </mc:Fallback>
          </mc:AlternateContent>
        </w:r>
        <w:r>
          <w:rPr>
            <w:color w:val="7F7F7F" w:themeColor="background1" w:themeShade="7F"/>
            <w:spacing w:val="60"/>
          </w:rPr>
          <w:t>Page</w:t>
        </w:r>
        <w:r>
          <w:t xml:space="preserve"> </w:t>
        </w:r>
        <w:r w:rsidR="001F7D58">
          <w:fldChar w:fldCharType="begin"/>
        </w:r>
        <w:r w:rsidR="001F7D58">
          <w:instrText xml:space="preserve"> PAGE   \* MERGEFORMAT </w:instrText>
        </w:r>
        <w:r w:rsidR="001F7D58">
          <w:fldChar w:fldCharType="separate"/>
        </w:r>
        <w:r w:rsidR="009B3356">
          <w:rPr>
            <w:noProof/>
          </w:rPr>
          <w:t>2</w:t>
        </w:r>
        <w:r w:rsidR="001F7D58">
          <w:rPr>
            <w:noProof/>
          </w:rPr>
          <w:fldChar w:fldCharType="end"/>
        </w:r>
        <w:r w:rsidR="00B609C2" w:rsidRPr="00B609C2">
          <w:rPr>
            <w:color w:val="7F7F7F" w:themeColor="background1" w:themeShade="7F"/>
            <w:spacing w:val="60"/>
            <w:sz w:val="16"/>
            <w:szCs w:val="16"/>
          </w:rPr>
          <w:t>v.</w:t>
        </w:r>
        <w:r w:rsidR="005C27B2">
          <w:rPr>
            <w:color w:val="7F7F7F" w:themeColor="background1" w:themeShade="7F"/>
            <w:spacing w:val="60"/>
            <w:sz w:val="16"/>
            <w:szCs w:val="16"/>
          </w:rPr>
          <w:t>2</w:t>
        </w:r>
        <w:r w:rsidR="00B609C2" w:rsidRPr="00B609C2">
          <w:rPr>
            <w:color w:val="7F7F7F" w:themeColor="background1" w:themeShade="7F"/>
            <w:spacing w:val="60"/>
            <w:sz w:val="16"/>
            <w:szCs w:val="16"/>
          </w:rPr>
          <w:t>,</w:t>
        </w:r>
        <w:r w:rsidR="005C27B2" w:rsidRPr="00957D5C">
          <w:rPr>
            <w:color w:val="7F7F7F" w:themeColor="background1" w:themeShade="7F"/>
            <w:spacing w:val="60"/>
            <w:sz w:val="15"/>
            <w:szCs w:val="15"/>
          </w:rPr>
          <w:t>December 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DB0C9" w14:textId="77777777" w:rsidR="005A4E9A" w:rsidRDefault="005A4E9A" w:rsidP="0007360B">
      <w:pPr>
        <w:spacing w:after="0" w:line="240" w:lineRule="auto"/>
      </w:pPr>
      <w:r>
        <w:separator/>
      </w:r>
    </w:p>
  </w:footnote>
  <w:footnote w:type="continuationSeparator" w:id="0">
    <w:p w14:paraId="5A52DBA0" w14:textId="77777777" w:rsidR="005A4E9A" w:rsidRDefault="005A4E9A" w:rsidP="000736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3156"/>
      <w:gridCol w:w="6204"/>
    </w:tblGrid>
    <w:tr w:rsidR="0007360B" w14:paraId="583649ED" w14:textId="77777777" w:rsidTr="0007360B">
      <w:tc>
        <w:tcPr>
          <w:tcW w:w="1500" w:type="pct"/>
          <w:tcBorders>
            <w:bottom w:val="single" w:sz="4" w:space="0" w:color="auto"/>
          </w:tcBorders>
          <w:vAlign w:val="bottom"/>
        </w:tcPr>
        <w:p w14:paraId="68203661" w14:textId="6AE1D3CF" w:rsidR="0007360B" w:rsidRDefault="0007360B" w:rsidP="0007360B">
          <w:pPr>
            <w:pStyle w:val="Header"/>
            <w:jc w:val="right"/>
            <w:rPr>
              <w:color w:val="FFFFFF" w:themeColor="background1"/>
            </w:rPr>
          </w:pPr>
          <w:r>
            <w:rPr>
              <w:noProof/>
              <w:color w:val="FFFFFF" w:themeColor="background1"/>
            </w:rPr>
            <w:drawing>
              <wp:inline distT="0" distB="0" distL="0" distR="0" wp14:anchorId="3773C624" wp14:editId="6F852CEA">
                <wp:extent cx="1858316" cy="335728"/>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CD Logo.jpg"/>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1867869" cy="337454"/>
                        </a:xfrm>
                        <a:prstGeom prst="rect">
                          <a:avLst/>
                        </a:prstGeom>
                      </pic:spPr>
                    </pic:pic>
                  </a:graphicData>
                </a:graphic>
              </wp:inline>
            </w:drawing>
          </w:r>
        </w:p>
      </w:tc>
      <w:tc>
        <w:tcPr>
          <w:tcW w:w="4000" w:type="pct"/>
          <w:tcBorders>
            <w:bottom w:val="single" w:sz="4" w:space="0" w:color="auto"/>
          </w:tcBorders>
          <w:vAlign w:val="bottom"/>
        </w:tcPr>
        <w:p w14:paraId="36D30367" w14:textId="6435FF83" w:rsidR="0007360B" w:rsidRPr="004E0A89" w:rsidRDefault="00C45A29" w:rsidP="00F92574">
          <w:pPr>
            <w:pStyle w:val="Header"/>
            <w:jc w:val="right"/>
            <w:rPr>
              <w:rFonts w:ascii="Times New Roman" w:hAnsi="Times New Roman" w:cs="Times New Roman"/>
              <w:b/>
              <w:sz w:val="28"/>
            </w:rPr>
          </w:pPr>
          <w:r>
            <w:rPr>
              <w:rFonts w:ascii="Times New Roman" w:hAnsi="Times New Roman" w:cs="Times New Roman"/>
              <w:b/>
              <w:sz w:val="28"/>
            </w:rPr>
            <w:t xml:space="preserve">     COR Review </w:t>
          </w:r>
          <w:r w:rsidR="00603CEB">
            <w:rPr>
              <w:rFonts w:ascii="Times New Roman" w:hAnsi="Times New Roman" w:cs="Times New Roman"/>
              <w:b/>
              <w:sz w:val="28"/>
            </w:rPr>
            <w:t xml:space="preserve">and </w:t>
          </w:r>
          <w:r w:rsidR="00603CEB">
            <w:rPr>
              <w:rFonts w:ascii="Times New Roman" w:hAnsi="Times New Roman" w:cs="Times New Roman"/>
              <w:b/>
              <w:sz w:val="28"/>
            </w:rPr>
            <w:br/>
            <w:t xml:space="preserve">Equity in Curriculum Development </w:t>
          </w:r>
          <w:r>
            <w:rPr>
              <w:rFonts w:ascii="Times New Roman" w:hAnsi="Times New Roman" w:cs="Times New Roman"/>
              <w:b/>
              <w:sz w:val="28"/>
            </w:rPr>
            <w:t>Tool</w:t>
          </w:r>
        </w:p>
      </w:tc>
    </w:tr>
  </w:tbl>
  <w:p w14:paraId="35BEFC30" w14:textId="73BD4671" w:rsidR="0007360B" w:rsidRPr="0007360B" w:rsidRDefault="0007360B" w:rsidP="000736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16AB"/>
    <w:multiLevelType w:val="hybridMultilevel"/>
    <w:tmpl w:val="9BDE1A4C"/>
    <w:lvl w:ilvl="0" w:tplc="F5E4B420">
      <w:start w:val="1"/>
      <w:numFmt w:val="bullet"/>
      <w:lvlText w:val="c"/>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BD4632"/>
    <w:multiLevelType w:val="hybridMultilevel"/>
    <w:tmpl w:val="68AE4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2E3D58"/>
    <w:multiLevelType w:val="hybridMultilevel"/>
    <w:tmpl w:val="2AD49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8B6417"/>
    <w:multiLevelType w:val="hybridMultilevel"/>
    <w:tmpl w:val="294A7520"/>
    <w:lvl w:ilvl="0" w:tplc="F5E4B420">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7C3807"/>
    <w:multiLevelType w:val="hybridMultilevel"/>
    <w:tmpl w:val="A542805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69CC094C"/>
    <w:multiLevelType w:val="hybridMultilevel"/>
    <w:tmpl w:val="8684F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4228186">
    <w:abstractNumId w:val="1"/>
  </w:num>
  <w:num w:numId="2" w16cid:durableId="2064476804">
    <w:abstractNumId w:val="4"/>
  </w:num>
  <w:num w:numId="3" w16cid:durableId="822549867">
    <w:abstractNumId w:val="2"/>
  </w:num>
  <w:num w:numId="4" w16cid:durableId="627854956">
    <w:abstractNumId w:val="5"/>
  </w:num>
  <w:num w:numId="5" w16cid:durableId="1752044569">
    <w:abstractNumId w:val="3"/>
  </w:num>
  <w:num w:numId="6" w16cid:durableId="1239249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60B"/>
    <w:rsid w:val="000568DF"/>
    <w:rsid w:val="0007360B"/>
    <w:rsid w:val="000B16CD"/>
    <w:rsid w:val="00103173"/>
    <w:rsid w:val="00150CFD"/>
    <w:rsid w:val="00186EAC"/>
    <w:rsid w:val="001A4C9C"/>
    <w:rsid w:val="001A78EE"/>
    <w:rsid w:val="001D67AB"/>
    <w:rsid w:val="001F7D58"/>
    <w:rsid w:val="00230209"/>
    <w:rsid w:val="00257FD1"/>
    <w:rsid w:val="002924F1"/>
    <w:rsid w:val="002A6421"/>
    <w:rsid w:val="002D1641"/>
    <w:rsid w:val="00300EC1"/>
    <w:rsid w:val="003304C8"/>
    <w:rsid w:val="00397F62"/>
    <w:rsid w:val="003A24BE"/>
    <w:rsid w:val="00426651"/>
    <w:rsid w:val="00426B90"/>
    <w:rsid w:val="00427075"/>
    <w:rsid w:val="00451E86"/>
    <w:rsid w:val="004902A5"/>
    <w:rsid w:val="00496F83"/>
    <w:rsid w:val="004E0A89"/>
    <w:rsid w:val="005054A7"/>
    <w:rsid w:val="005A4E9A"/>
    <w:rsid w:val="005C27B2"/>
    <w:rsid w:val="005D38AE"/>
    <w:rsid w:val="00603CEB"/>
    <w:rsid w:val="006604FA"/>
    <w:rsid w:val="0066095D"/>
    <w:rsid w:val="00680E0E"/>
    <w:rsid w:val="00793FF9"/>
    <w:rsid w:val="007A4BF9"/>
    <w:rsid w:val="007A72A5"/>
    <w:rsid w:val="007B1134"/>
    <w:rsid w:val="008153C4"/>
    <w:rsid w:val="008634E7"/>
    <w:rsid w:val="008922B0"/>
    <w:rsid w:val="008E4544"/>
    <w:rsid w:val="00905734"/>
    <w:rsid w:val="00952DD3"/>
    <w:rsid w:val="00953FC6"/>
    <w:rsid w:val="00957D5C"/>
    <w:rsid w:val="009905BC"/>
    <w:rsid w:val="009B3356"/>
    <w:rsid w:val="00A160A7"/>
    <w:rsid w:val="00AA29BD"/>
    <w:rsid w:val="00AF49CE"/>
    <w:rsid w:val="00B20E17"/>
    <w:rsid w:val="00B45A9A"/>
    <w:rsid w:val="00B609C2"/>
    <w:rsid w:val="00B60FBF"/>
    <w:rsid w:val="00B93FED"/>
    <w:rsid w:val="00B9553A"/>
    <w:rsid w:val="00BE4738"/>
    <w:rsid w:val="00BE4EFF"/>
    <w:rsid w:val="00C16063"/>
    <w:rsid w:val="00C44B25"/>
    <w:rsid w:val="00C45A29"/>
    <w:rsid w:val="00C633AB"/>
    <w:rsid w:val="00C7164C"/>
    <w:rsid w:val="00CC111E"/>
    <w:rsid w:val="00CF4818"/>
    <w:rsid w:val="00CF673F"/>
    <w:rsid w:val="00DC19F9"/>
    <w:rsid w:val="00DD20D9"/>
    <w:rsid w:val="00DF09E7"/>
    <w:rsid w:val="00E13C78"/>
    <w:rsid w:val="00E15830"/>
    <w:rsid w:val="00E72FC7"/>
    <w:rsid w:val="00E8728E"/>
    <w:rsid w:val="00ED65C8"/>
    <w:rsid w:val="00EF4F58"/>
    <w:rsid w:val="00F3464C"/>
    <w:rsid w:val="00F67F3C"/>
    <w:rsid w:val="00F7349E"/>
    <w:rsid w:val="00F92574"/>
    <w:rsid w:val="00FF0E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ECCAC"/>
  <w15:docId w15:val="{2890FA1F-8351-274C-A333-3456EDA3C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6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60B"/>
  </w:style>
  <w:style w:type="paragraph" w:styleId="Footer">
    <w:name w:val="footer"/>
    <w:basedOn w:val="Normal"/>
    <w:link w:val="FooterChar"/>
    <w:uiPriority w:val="99"/>
    <w:unhideWhenUsed/>
    <w:rsid w:val="000736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60B"/>
  </w:style>
  <w:style w:type="paragraph" w:styleId="BalloonText">
    <w:name w:val="Balloon Text"/>
    <w:basedOn w:val="Normal"/>
    <w:link w:val="BalloonTextChar"/>
    <w:uiPriority w:val="99"/>
    <w:semiHidden/>
    <w:unhideWhenUsed/>
    <w:rsid w:val="000736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60B"/>
    <w:rPr>
      <w:rFonts w:ascii="Tahoma" w:hAnsi="Tahoma" w:cs="Tahoma"/>
      <w:sz w:val="16"/>
      <w:szCs w:val="16"/>
    </w:rPr>
  </w:style>
  <w:style w:type="character" w:styleId="Hyperlink">
    <w:name w:val="Hyperlink"/>
    <w:basedOn w:val="DefaultParagraphFont"/>
    <w:uiPriority w:val="99"/>
    <w:unhideWhenUsed/>
    <w:rsid w:val="004E0A89"/>
    <w:rPr>
      <w:color w:val="0000FF" w:themeColor="hyperlink"/>
      <w:u w:val="single"/>
    </w:rPr>
  </w:style>
  <w:style w:type="table" w:styleId="TableGrid">
    <w:name w:val="Table Grid"/>
    <w:basedOn w:val="TableNormal"/>
    <w:uiPriority w:val="59"/>
    <w:rsid w:val="004E0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0A89"/>
    <w:pPr>
      <w:ind w:left="720"/>
      <w:contextualSpacing/>
    </w:pPr>
  </w:style>
  <w:style w:type="character" w:customStyle="1" w:styleId="UnresolvedMention1">
    <w:name w:val="Unresolved Mention1"/>
    <w:basedOn w:val="DefaultParagraphFont"/>
    <w:uiPriority w:val="99"/>
    <w:semiHidden/>
    <w:unhideWhenUsed/>
    <w:rsid w:val="006604FA"/>
    <w:rPr>
      <w:color w:val="605E5C"/>
      <w:shd w:val="clear" w:color="auto" w:fill="E1DFDD"/>
    </w:rPr>
  </w:style>
  <w:style w:type="character" w:styleId="FollowedHyperlink">
    <w:name w:val="FollowedHyperlink"/>
    <w:basedOn w:val="DefaultParagraphFont"/>
    <w:uiPriority w:val="99"/>
    <w:semiHidden/>
    <w:unhideWhenUsed/>
    <w:rsid w:val="00426B90"/>
    <w:rPr>
      <w:color w:val="800080" w:themeColor="followedHyperlink"/>
      <w:u w:val="single"/>
    </w:rPr>
  </w:style>
  <w:style w:type="paragraph" w:styleId="Revision">
    <w:name w:val="Revision"/>
    <w:hidden/>
    <w:uiPriority w:val="99"/>
    <w:semiHidden/>
    <w:rsid w:val="00E13C78"/>
    <w:pPr>
      <w:spacing w:after="0" w:line="240" w:lineRule="auto"/>
    </w:pPr>
  </w:style>
  <w:style w:type="character" w:styleId="UnresolvedMention">
    <w:name w:val="Unresolved Mention"/>
    <w:basedOn w:val="DefaultParagraphFont"/>
    <w:uiPriority w:val="99"/>
    <w:semiHidden/>
    <w:unhideWhenUsed/>
    <w:rsid w:val="00150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230803">
      <w:bodyDiv w:val="1"/>
      <w:marLeft w:val="0"/>
      <w:marRight w:val="0"/>
      <w:marTop w:val="0"/>
      <w:marBottom w:val="0"/>
      <w:divBdr>
        <w:top w:val="none" w:sz="0" w:space="0" w:color="auto"/>
        <w:left w:val="none" w:sz="0" w:space="0" w:color="auto"/>
        <w:bottom w:val="none" w:sz="0" w:space="0" w:color="auto"/>
        <w:right w:val="none" w:sz="0" w:space="0" w:color="auto"/>
      </w:divBdr>
      <w:divsChild>
        <w:div w:id="1450514707">
          <w:marLeft w:val="0"/>
          <w:marRight w:val="0"/>
          <w:marTop w:val="0"/>
          <w:marBottom w:val="0"/>
          <w:divBdr>
            <w:top w:val="none" w:sz="0" w:space="0" w:color="auto"/>
            <w:left w:val="none" w:sz="0" w:space="0" w:color="auto"/>
            <w:bottom w:val="none" w:sz="0" w:space="0" w:color="auto"/>
            <w:right w:val="none" w:sz="0" w:space="0" w:color="auto"/>
          </w:divBdr>
          <w:divsChild>
            <w:div w:id="101462048">
              <w:marLeft w:val="0"/>
              <w:marRight w:val="0"/>
              <w:marTop w:val="0"/>
              <w:marBottom w:val="0"/>
              <w:divBdr>
                <w:top w:val="none" w:sz="0" w:space="0" w:color="auto"/>
                <w:left w:val="none" w:sz="0" w:space="0" w:color="auto"/>
                <w:bottom w:val="none" w:sz="0" w:space="0" w:color="auto"/>
                <w:right w:val="none" w:sz="0" w:space="0" w:color="auto"/>
              </w:divBdr>
              <w:divsChild>
                <w:div w:id="874732991">
                  <w:marLeft w:val="0"/>
                  <w:marRight w:val="0"/>
                  <w:marTop w:val="0"/>
                  <w:marBottom w:val="0"/>
                  <w:divBdr>
                    <w:top w:val="none" w:sz="0" w:space="0" w:color="auto"/>
                    <w:left w:val="none" w:sz="0" w:space="0" w:color="auto"/>
                    <w:bottom w:val="none" w:sz="0" w:space="0" w:color="auto"/>
                    <w:right w:val="none" w:sz="0" w:space="0" w:color="auto"/>
                  </w:divBdr>
                  <w:divsChild>
                    <w:div w:id="382481726">
                      <w:marLeft w:val="0"/>
                      <w:marRight w:val="0"/>
                      <w:marTop w:val="0"/>
                      <w:marBottom w:val="0"/>
                      <w:divBdr>
                        <w:top w:val="none" w:sz="0" w:space="0" w:color="auto"/>
                        <w:left w:val="none" w:sz="0" w:space="0" w:color="auto"/>
                        <w:bottom w:val="none" w:sz="0" w:space="0" w:color="auto"/>
                        <w:right w:val="none" w:sz="0" w:space="0" w:color="auto"/>
                      </w:divBdr>
                    </w:div>
                  </w:divsChild>
                </w:div>
                <w:div w:id="431052196">
                  <w:marLeft w:val="0"/>
                  <w:marRight w:val="0"/>
                  <w:marTop w:val="0"/>
                  <w:marBottom w:val="0"/>
                  <w:divBdr>
                    <w:top w:val="none" w:sz="0" w:space="0" w:color="auto"/>
                    <w:left w:val="none" w:sz="0" w:space="0" w:color="auto"/>
                    <w:bottom w:val="none" w:sz="0" w:space="0" w:color="auto"/>
                    <w:right w:val="none" w:sz="0" w:space="0" w:color="auto"/>
                  </w:divBdr>
                  <w:divsChild>
                    <w:div w:id="23031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66475">
              <w:marLeft w:val="0"/>
              <w:marRight w:val="0"/>
              <w:marTop w:val="0"/>
              <w:marBottom w:val="0"/>
              <w:divBdr>
                <w:top w:val="none" w:sz="0" w:space="0" w:color="auto"/>
                <w:left w:val="none" w:sz="0" w:space="0" w:color="auto"/>
                <w:bottom w:val="none" w:sz="0" w:space="0" w:color="auto"/>
                <w:right w:val="none" w:sz="0" w:space="0" w:color="auto"/>
              </w:divBdr>
              <w:divsChild>
                <w:div w:id="238102792">
                  <w:marLeft w:val="0"/>
                  <w:marRight w:val="0"/>
                  <w:marTop w:val="0"/>
                  <w:marBottom w:val="0"/>
                  <w:divBdr>
                    <w:top w:val="none" w:sz="0" w:space="0" w:color="auto"/>
                    <w:left w:val="none" w:sz="0" w:space="0" w:color="auto"/>
                    <w:bottom w:val="none" w:sz="0" w:space="0" w:color="auto"/>
                    <w:right w:val="none" w:sz="0" w:space="0" w:color="auto"/>
                  </w:divBdr>
                  <w:divsChild>
                    <w:div w:id="163263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557937">
          <w:marLeft w:val="0"/>
          <w:marRight w:val="0"/>
          <w:marTop w:val="0"/>
          <w:marBottom w:val="0"/>
          <w:divBdr>
            <w:top w:val="none" w:sz="0" w:space="0" w:color="auto"/>
            <w:left w:val="none" w:sz="0" w:space="0" w:color="auto"/>
            <w:bottom w:val="none" w:sz="0" w:space="0" w:color="auto"/>
            <w:right w:val="none" w:sz="0" w:space="0" w:color="auto"/>
          </w:divBdr>
          <w:divsChild>
            <w:div w:id="2082365772">
              <w:marLeft w:val="0"/>
              <w:marRight w:val="0"/>
              <w:marTop w:val="0"/>
              <w:marBottom w:val="0"/>
              <w:divBdr>
                <w:top w:val="none" w:sz="0" w:space="0" w:color="auto"/>
                <w:left w:val="none" w:sz="0" w:space="0" w:color="auto"/>
                <w:bottom w:val="none" w:sz="0" w:space="0" w:color="auto"/>
                <w:right w:val="none" w:sz="0" w:space="0" w:color="auto"/>
              </w:divBdr>
              <w:divsChild>
                <w:div w:id="1843351749">
                  <w:marLeft w:val="0"/>
                  <w:marRight w:val="0"/>
                  <w:marTop w:val="0"/>
                  <w:marBottom w:val="0"/>
                  <w:divBdr>
                    <w:top w:val="none" w:sz="0" w:space="0" w:color="auto"/>
                    <w:left w:val="none" w:sz="0" w:space="0" w:color="auto"/>
                    <w:bottom w:val="none" w:sz="0" w:space="0" w:color="auto"/>
                    <w:right w:val="none" w:sz="0" w:space="0" w:color="auto"/>
                  </w:divBdr>
                  <w:divsChild>
                    <w:div w:id="1972248237">
                      <w:marLeft w:val="0"/>
                      <w:marRight w:val="0"/>
                      <w:marTop w:val="0"/>
                      <w:marBottom w:val="0"/>
                      <w:divBdr>
                        <w:top w:val="none" w:sz="0" w:space="0" w:color="auto"/>
                        <w:left w:val="none" w:sz="0" w:space="0" w:color="auto"/>
                        <w:bottom w:val="none" w:sz="0" w:space="0" w:color="auto"/>
                        <w:right w:val="none" w:sz="0" w:space="0" w:color="auto"/>
                      </w:divBdr>
                    </w:div>
                  </w:divsChild>
                </w:div>
                <w:div w:id="296572706">
                  <w:marLeft w:val="0"/>
                  <w:marRight w:val="0"/>
                  <w:marTop w:val="0"/>
                  <w:marBottom w:val="0"/>
                  <w:divBdr>
                    <w:top w:val="none" w:sz="0" w:space="0" w:color="auto"/>
                    <w:left w:val="none" w:sz="0" w:space="0" w:color="auto"/>
                    <w:bottom w:val="none" w:sz="0" w:space="0" w:color="auto"/>
                    <w:right w:val="none" w:sz="0" w:space="0" w:color="auto"/>
                  </w:divBdr>
                  <w:divsChild>
                    <w:div w:id="788932651">
                      <w:marLeft w:val="0"/>
                      <w:marRight w:val="0"/>
                      <w:marTop w:val="0"/>
                      <w:marBottom w:val="0"/>
                      <w:divBdr>
                        <w:top w:val="none" w:sz="0" w:space="0" w:color="auto"/>
                        <w:left w:val="none" w:sz="0" w:space="0" w:color="auto"/>
                        <w:bottom w:val="none" w:sz="0" w:space="0" w:color="auto"/>
                        <w:right w:val="none" w:sz="0" w:space="0" w:color="auto"/>
                      </w:divBdr>
                    </w:div>
                  </w:divsChild>
                </w:div>
                <w:div w:id="1859153737">
                  <w:marLeft w:val="0"/>
                  <w:marRight w:val="0"/>
                  <w:marTop w:val="0"/>
                  <w:marBottom w:val="0"/>
                  <w:divBdr>
                    <w:top w:val="none" w:sz="0" w:space="0" w:color="auto"/>
                    <w:left w:val="none" w:sz="0" w:space="0" w:color="auto"/>
                    <w:bottom w:val="none" w:sz="0" w:space="0" w:color="auto"/>
                    <w:right w:val="none" w:sz="0" w:space="0" w:color="auto"/>
                  </w:divBdr>
                  <w:divsChild>
                    <w:div w:id="174071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21311">
              <w:marLeft w:val="0"/>
              <w:marRight w:val="0"/>
              <w:marTop w:val="0"/>
              <w:marBottom w:val="0"/>
              <w:divBdr>
                <w:top w:val="none" w:sz="0" w:space="0" w:color="auto"/>
                <w:left w:val="none" w:sz="0" w:space="0" w:color="auto"/>
                <w:bottom w:val="none" w:sz="0" w:space="0" w:color="auto"/>
                <w:right w:val="none" w:sz="0" w:space="0" w:color="auto"/>
              </w:divBdr>
              <w:divsChild>
                <w:div w:id="1722288107">
                  <w:marLeft w:val="0"/>
                  <w:marRight w:val="0"/>
                  <w:marTop w:val="0"/>
                  <w:marBottom w:val="0"/>
                  <w:divBdr>
                    <w:top w:val="none" w:sz="0" w:space="0" w:color="auto"/>
                    <w:left w:val="none" w:sz="0" w:space="0" w:color="auto"/>
                    <w:bottom w:val="none" w:sz="0" w:space="0" w:color="auto"/>
                    <w:right w:val="none" w:sz="0" w:space="0" w:color="auto"/>
                  </w:divBdr>
                  <w:divsChild>
                    <w:div w:id="13319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924000">
          <w:marLeft w:val="0"/>
          <w:marRight w:val="0"/>
          <w:marTop w:val="0"/>
          <w:marBottom w:val="0"/>
          <w:divBdr>
            <w:top w:val="none" w:sz="0" w:space="0" w:color="auto"/>
            <w:left w:val="none" w:sz="0" w:space="0" w:color="auto"/>
            <w:bottom w:val="none" w:sz="0" w:space="0" w:color="auto"/>
            <w:right w:val="none" w:sz="0" w:space="0" w:color="auto"/>
          </w:divBdr>
          <w:divsChild>
            <w:div w:id="75788423">
              <w:marLeft w:val="0"/>
              <w:marRight w:val="0"/>
              <w:marTop w:val="0"/>
              <w:marBottom w:val="0"/>
              <w:divBdr>
                <w:top w:val="none" w:sz="0" w:space="0" w:color="auto"/>
                <w:left w:val="none" w:sz="0" w:space="0" w:color="auto"/>
                <w:bottom w:val="none" w:sz="0" w:space="0" w:color="auto"/>
                <w:right w:val="none" w:sz="0" w:space="0" w:color="auto"/>
              </w:divBdr>
              <w:divsChild>
                <w:div w:id="145822388">
                  <w:marLeft w:val="0"/>
                  <w:marRight w:val="0"/>
                  <w:marTop w:val="0"/>
                  <w:marBottom w:val="0"/>
                  <w:divBdr>
                    <w:top w:val="none" w:sz="0" w:space="0" w:color="auto"/>
                    <w:left w:val="none" w:sz="0" w:space="0" w:color="auto"/>
                    <w:bottom w:val="none" w:sz="0" w:space="0" w:color="auto"/>
                    <w:right w:val="none" w:sz="0" w:space="0" w:color="auto"/>
                  </w:divBdr>
                  <w:divsChild>
                    <w:div w:id="1697461092">
                      <w:marLeft w:val="0"/>
                      <w:marRight w:val="0"/>
                      <w:marTop w:val="0"/>
                      <w:marBottom w:val="0"/>
                      <w:divBdr>
                        <w:top w:val="none" w:sz="0" w:space="0" w:color="auto"/>
                        <w:left w:val="none" w:sz="0" w:space="0" w:color="auto"/>
                        <w:bottom w:val="none" w:sz="0" w:space="0" w:color="auto"/>
                        <w:right w:val="none" w:sz="0" w:space="0" w:color="auto"/>
                      </w:divBdr>
                    </w:div>
                  </w:divsChild>
                </w:div>
                <w:div w:id="1615790997">
                  <w:marLeft w:val="0"/>
                  <w:marRight w:val="0"/>
                  <w:marTop w:val="0"/>
                  <w:marBottom w:val="0"/>
                  <w:divBdr>
                    <w:top w:val="none" w:sz="0" w:space="0" w:color="auto"/>
                    <w:left w:val="none" w:sz="0" w:space="0" w:color="auto"/>
                    <w:bottom w:val="none" w:sz="0" w:space="0" w:color="auto"/>
                    <w:right w:val="none" w:sz="0" w:space="0" w:color="auto"/>
                  </w:divBdr>
                  <w:divsChild>
                    <w:div w:id="37755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ovt.westlaw.com/calregs/Document/I815F7A6006CC11E3AAD4AB9A1743D04A?viewType=FullText&amp;originationContext=documenttoc&amp;transitionType=CategoryPageItem&amp;contextData=(sc.Defau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ebsites.rcc.edu/curriculum/files/2021/04/RCCD-Curriculum-Handbook-d031621.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uides.library.pdx.edu/c.php?g=527355&amp;p=3605354"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glendale.edu/about-gcc/faculty-and-staff/c-i-curriculum-and-instruction/creating-equitable-curriculum-gui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ccd.edu/admin/ed_services/curr/resource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9E00D430EEF54E973061F7007FB224" ma:contentTypeVersion="2" ma:contentTypeDescription="Create a new document." ma:contentTypeScope="" ma:versionID="91e249e34b642bf90b44f6b76019d7e9">
  <xsd:schema xmlns:xsd="http://www.w3.org/2001/XMLSchema" xmlns:xs="http://www.w3.org/2001/XMLSchema" xmlns:p="http://schemas.microsoft.com/office/2006/metadata/properties" xmlns:ns1="http://schemas.microsoft.com/sharepoint/v3" xmlns:ns2="0e9ddf4d-54a8-44a8-b2ca-48fd17dee206" targetNamespace="http://schemas.microsoft.com/office/2006/metadata/properties" ma:root="true" ma:fieldsID="0d3e1ed31f843e44e6fff0b7df778aa9" ns1:_="" ns2:_="">
    <xsd:import namespace="http://schemas.microsoft.com/sharepoint/v3"/>
    <xsd:import namespace="0e9ddf4d-54a8-44a8-b2ca-48fd17dee206"/>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9ddf4d-54a8-44a8-b2ca-48fd17dee2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3EEAB19-FF15-424A-AF78-5C68E0493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9ddf4d-54a8-44a8-b2ca-48fd17dee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34774C-CBDD-49E9-A556-F87BF2AD4EF2}">
  <ds:schemaRefs>
    <ds:schemaRef ds:uri="http://schemas.microsoft.com/sharepoint/v3/contenttype/forms"/>
  </ds:schemaRefs>
</ds:datastoreItem>
</file>

<file path=customXml/itemProps3.xml><?xml version="1.0" encoding="utf-8"?>
<ds:datastoreItem xmlns:ds="http://schemas.openxmlformats.org/officeDocument/2006/customXml" ds:itemID="{218767D4-97D8-493F-BC4F-F01A5683145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995</Words>
  <Characters>5048</Characters>
  <Application>Microsoft Office Word</Application>
  <DocSecurity>0</DocSecurity>
  <Lines>95</Lines>
  <Paragraphs>61</Paragraphs>
  <ScaleCrop>false</ScaleCrop>
  <HeadingPairs>
    <vt:vector size="2" baseType="variant">
      <vt:variant>
        <vt:lpstr>Title</vt:lpstr>
      </vt:variant>
      <vt:variant>
        <vt:i4>1</vt:i4>
      </vt:variant>
    </vt:vector>
  </HeadingPairs>
  <TitlesOfParts>
    <vt:vector size="1" baseType="lpstr">
      <vt:lpstr/>
    </vt:vector>
  </TitlesOfParts>
  <Company>Riverside Community College District</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Edberg</dc:creator>
  <cp:lastModifiedBy>Douglass, Kelly</cp:lastModifiedBy>
  <cp:revision>2</cp:revision>
  <dcterms:created xsi:type="dcterms:W3CDTF">2026-03-27T16:37:00Z</dcterms:created>
  <dcterms:modified xsi:type="dcterms:W3CDTF">2026-03-27T16:37:00Z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0x010100C49E00D430EEF54E973061F7007FB224</vt:lpwstr>
  </property>
</Properties>
</file>